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7EA48" w14:textId="77777777" w:rsidR="003749A2" w:rsidRDefault="003749A2" w:rsidP="003749A2">
      <w:pPr>
        <w:pStyle w:val="Heading1"/>
      </w:pPr>
      <w:r>
        <w:t>Helen Clark in Six Outfits</w:t>
      </w:r>
    </w:p>
    <w:p w14:paraId="3E539B6E" w14:textId="77777777" w:rsidR="003749A2" w:rsidRDefault="003749A2" w:rsidP="003749A2">
      <w:pPr>
        <w:pStyle w:val="Heading2"/>
      </w:pPr>
      <w:r>
        <w:t>Relaxed Performance Show Information</w:t>
      </w:r>
    </w:p>
    <w:p w14:paraId="287EAB8C" w14:textId="77777777" w:rsidR="003749A2" w:rsidRDefault="003749A2" w:rsidP="003749A2">
      <w:pPr>
        <w:pStyle w:val="Strong1"/>
      </w:pPr>
      <w:r>
        <w:t>Relaxed Performance, Tuesday 21 April 2026, 7:00pm</w:t>
      </w:r>
    </w:p>
    <w:p w14:paraId="1E87D282" w14:textId="77777777" w:rsidR="003749A2" w:rsidRDefault="003749A2" w:rsidP="003749A2">
      <w:pPr>
        <w:pStyle w:val="Heading1"/>
        <w:pBdr>
          <w:bottom w:val="single" w:sz="6" w:space="4" w:color="333333"/>
        </w:pBdr>
      </w:pPr>
      <w:r>
        <w:rPr>
          <w:sz w:val="32"/>
          <w:szCs w:val="32"/>
        </w:rPr>
        <w:t>Show Information</w:t>
      </w:r>
    </w:p>
    <w:p w14:paraId="5BA384FD" w14:textId="77777777" w:rsidR="003749A2" w:rsidRDefault="003749A2" w:rsidP="003749A2">
      <w:pPr>
        <w:spacing w:after="160"/>
      </w:pPr>
      <w:r>
        <w:rPr>
          <w:i/>
          <w:iCs/>
        </w:rPr>
        <w:t>Helen Clark in Six Outfits</w:t>
      </w:r>
      <w:r>
        <w:t xml:space="preserve"> is a new </w:t>
      </w:r>
      <w:proofErr w:type="spellStart"/>
      <w:r>
        <w:t>New</w:t>
      </w:r>
      <w:proofErr w:type="spellEnd"/>
      <w:r>
        <w:t xml:space="preserve"> Zealand play by Fiona Samuel, making its world premiere at Auckland Theatre Company. It traces the life and political career of Helen Clark, framed through the lens of six outfits she wore on her journey from a farm in the Waikato to the Manhattan headquarters of the United Nations.</w:t>
      </w:r>
    </w:p>
    <w:p w14:paraId="2B31CDDB" w14:textId="77777777" w:rsidR="003749A2" w:rsidRDefault="003749A2" w:rsidP="003749A2">
      <w:pPr>
        <w:spacing w:after="160"/>
      </w:pPr>
      <w:r>
        <w:t>The play is performed by two actors who both play Helen Clark. Helen the Younger (Lauren Gibson) takes us through Helen’s earlier years, from her schooldays at Epsom Girls Grammar in the late 1960s through her time at Auckland University, her early career in the Labour Party, and her rise to Prime Minister. Helen the Elder (Jennifer Ward-Lealand) observes from a mountain she is climbing. She is at the Hillary Step, just below the summit of Everest, and the two Helens speak to each other and directly to the audience throughout the show. The other characters in Helen’s life, including her father George, her mother Margaret, best friend Judith Tizard, and political allies and opponents, are played by the same two actors stepping in and out of these roles. Supporting characters wear comic, caricature-style costume elements (oversized paper eyebrows, cartoon jewellery, exaggerated wigs) as part of the production’s visual style.</w:t>
      </w:r>
    </w:p>
    <w:p w14:paraId="30B30C46" w14:textId="77777777" w:rsidR="003749A2" w:rsidRDefault="003749A2" w:rsidP="003749A2">
      <w:pPr>
        <w:spacing w:after="160"/>
      </w:pPr>
      <w:r>
        <w:t>The show is a comedy about gender, power and ambition. It is warm and very funny, though it deals honestly with the personal compromises Helen Clark had to make to be accepted as a leader. The show ends joyfully but with a challenge to the audience.</w:t>
      </w:r>
    </w:p>
    <w:p w14:paraId="5FEA985E" w14:textId="77777777" w:rsidR="003749A2" w:rsidRDefault="003749A2" w:rsidP="003749A2">
      <w:pPr>
        <w:spacing w:after="160"/>
      </w:pPr>
      <w:r>
        <w:t>The show contains strong language, haze, and sudden loud sound effects. More detail on all of these is included below.</w:t>
      </w:r>
    </w:p>
    <w:p w14:paraId="45E43E2B" w14:textId="77777777" w:rsidR="003749A2" w:rsidRDefault="003749A2" w:rsidP="003749A2">
      <w:pPr>
        <w:spacing w:after="80"/>
      </w:pPr>
    </w:p>
    <w:p w14:paraId="6031C04D" w14:textId="77777777" w:rsidR="003749A2" w:rsidRDefault="003749A2" w:rsidP="003749A2">
      <w:pPr>
        <w:spacing w:after="160"/>
      </w:pPr>
      <w:r>
        <w:rPr>
          <w:b/>
          <w:bCs/>
        </w:rPr>
        <w:t xml:space="preserve">Location: </w:t>
      </w:r>
      <w:r>
        <w:t>ASB Waterfront Theatre, 138 Halsey Street, Auckland Central, Auckland 1010. Entry through the glass doors on Halsey Street.</w:t>
      </w:r>
    </w:p>
    <w:p w14:paraId="6FAB2B27" w14:textId="77777777" w:rsidR="003749A2" w:rsidRDefault="003749A2" w:rsidP="003749A2">
      <w:pPr>
        <w:spacing w:after="160"/>
      </w:pPr>
      <w:r>
        <w:t>Step-free access, and wheelchair accessible seating and toilets available.</w:t>
      </w:r>
    </w:p>
    <w:p w14:paraId="14A36790" w14:textId="77777777" w:rsidR="003749A2" w:rsidRDefault="003749A2" w:rsidP="003749A2">
      <w:pPr>
        <w:spacing w:after="160"/>
      </w:pPr>
      <w:hyperlink r:id="rId8" w:history="1">
        <w:r>
          <w:rPr>
            <w:rStyle w:val="Hyperlink"/>
          </w:rPr>
          <w:t>ASB Waterfront Theatre’s “Know Before You Go” page with arrival info</w:t>
        </w:r>
      </w:hyperlink>
    </w:p>
    <w:p w14:paraId="5BC8C478" w14:textId="77777777" w:rsidR="003749A2" w:rsidRDefault="003749A2" w:rsidP="003749A2">
      <w:pPr>
        <w:spacing w:after="80"/>
      </w:pPr>
    </w:p>
    <w:p w14:paraId="40262289" w14:textId="77777777" w:rsidR="003749A2" w:rsidRDefault="003749A2" w:rsidP="003749A2">
      <w:pPr>
        <w:spacing w:after="160"/>
      </w:pPr>
      <w:r>
        <w:rPr>
          <w:b/>
          <w:bCs/>
        </w:rPr>
        <w:t xml:space="preserve">Date: </w:t>
      </w:r>
      <w:r>
        <w:t>The relaxed performance on Tuesday 21 April is at 7:00pm. For the relaxed performance there is no lockout policy, and the internal theatre doors will remain open for the whole show.</w:t>
      </w:r>
    </w:p>
    <w:p w14:paraId="1207ADAD" w14:textId="77777777" w:rsidR="003749A2" w:rsidRDefault="003749A2" w:rsidP="003749A2">
      <w:pPr>
        <w:spacing w:after="160"/>
      </w:pPr>
      <w:r>
        <w:rPr>
          <w:b/>
          <w:bCs/>
        </w:rPr>
        <w:t xml:space="preserve">Running time: </w:t>
      </w:r>
      <w:r>
        <w:t>1 hour and 15 minutes, with no interval.</w:t>
      </w:r>
    </w:p>
    <w:p w14:paraId="4B9E7966" w14:textId="77777777" w:rsidR="003749A2" w:rsidRDefault="003749A2" w:rsidP="003749A2">
      <w:pPr>
        <w:pStyle w:val="Heading1"/>
        <w:pBdr>
          <w:bottom w:val="single" w:sz="6" w:space="4" w:color="333333"/>
        </w:pBdr>
      </w:pPr>
      <w:r>
        <w:rPr>
          <w:sz w:val="32"/>
          <w:szCs w:val="32"/>
        </w:rPr>
        <w:t>Pre-show Demonstration</w:t>
      </w:r>
    </w:p>
    <w:p w14:paraId="19A416B3" w14:textId="77777777" w:rsidR="003749A2" w:rsidRDefault="003749A2" w:rsidP="003749A2">
      <w:pPr>
        <w:spacing w:after="160"/>
      </w:pPr>
      <w:r>
        <w:lastRenderedPageBreak/>
        <w:t>Before the show starts on Tuesday 21 April, we will have a pre-show demonstration on stage at 6:30pm. Please meet at the Breakout Room on Level One, and we will travel into the theatre together. The demo will introduce the lighting, sound, special effects, surprises, and characters. This includes the opening moment of the show. We will talk about what the show will be like and how the relaxed show will work.</w:t>
      </w:r>
    </w:p>
    <w:p w14:paraId="47077FEF" w14:textId="77777777" w:rsidR="003749A2" w:rsidRDefault="003749A2" w:rsidP="003749A2">
      <w:pPr>
        <w:spacing w:after="160"/>
      </w:pPr>
      <w:r>
        <w:t>This document will give you even more details about the show.</w:t>
      </w:r>
    </w:p>
    <w:p w14:paraId="05C3C26E" w14:textId="77777777" w:rsidR="003749A2" w:rsidRDefault="003749A2" w:rsidP="003749A2">
      <w:pPr>
        <w:pStyle w:val="Heading1"/>
        <w:pBdr>
          <w:bottom w:val="single" w:sz="6" w:space="4" w:color="333333"/>
        </w:pBdr>
      </w:pPr>
      <w:r>
        <w:rPr>
          <w:sz w:val="32"/>
          <w:szCs w:val="32"/>
        </w:rPr>
        <w:t>Relaxed Show Features</w:t>
      </w:r>
    </w:p>
    <w:p w14:paraId="420697D4" w14:textId="77777777" w:rsidR="003749A2" w:rsidRDefault="003749A2" w:rsidP="003749A2">
      <w:pPr>
        <w:spacing w:after="160"/>
      </w:pPr>
      <w:r>
        <w:t>During the relaxed performance, the audience may come and go, move around, visit breakout spaces, and use comfort and fidget items. If you need to leave during the show and then come back, please return to your same seat. Please do not go onto the stage with the performers.</w:t>
      </w:r>
    </w:p>
    <w:p w14:paraId="11FB7DC1" w14:textId="77777777" w:rsidR="003749A2" w:rsidRDefault="003749A2" w:rsidP="003749A2">
      <w:pPr>
        <w:spacing w:after="160"/>
      </w:pPr>
      <w:r>
        <w:t>As the audience settles before the show begins, there will be background music playing in the auditorium. Combined with the noise of people finding their seats and talking, this can create a busy and noisy atmosphere. If you are sensitive to sound, you may wish to wear noise-cancelling headphones or earplugs during the seating period and the opening of the show.</w:t>
      </w:r>
    </w:p>
    <w:p w14:paraId="78141181" w14:textId="77777777" w:rsidR="003749A2" w:rsidRDefault="003749A2" w:rsidP="003749A2">
      <w:pPr>
        <w:spacing w:after="160"/>
      </w:pPr>
      <w:r>
        <w:t>There are two sets of doors leading into the theatre: internal doors and external doors. The internal doors (those directly entering the auditorium) will remain open throughout the performance. The external doors (the first set you encounter from the foyer) will remain closed but unlocked.</w:t>
      </w:r>
    </w:p>
    <w:p w14:paraId="34F06B23" w14:textId="77777777" w:rsidR="003749A2" w:rsidRDefault="003749A2" w:rsidP="003749A2">
      <w:pPr>
        <w:spacing w:after="160"/>
      </w:pPr>
      <w:r>
        <w:t>You can leave the theatre at any time. If you need a break, there are quiet Breakout Spaces on Level 1 (Air Bridge) and Level 2 (Villa Maria Gallery). To come back into the theatre, an usher will let you in when it’s okay to return. You might have to wait outside the closed external doors for a moment. This arrangement helps maintain a balance between accessibility and minimising light and sound disruptions. If you’d like assistance to come and go, please let theatre staff know.</w:t>
      </w:r>
    </w:p>
    <w:p w14:paraId="064AFF80" w14:textId="77777777" w:rsidR="003749A2" w:rsidRDefault="003749A2" w:rsidP="003749A2">
      <w:pPr>
        <w:spacing w:after="160"/>
      </w:pPr>
      <w:r>
        <w:t>If you need to use devices for accessibility, please put them on silent. At the start of the show, the whole audience will be reminded with an announcement that during the relaxed performance it’s ok for the audience to be themselves.</w:t>
      </w:r>
    </w:p>
    <w:p w14:paraId="0638868E" w14:textId="77777777" w:rsidR="003749A2" w:rsidRDefault="003749A2" w:rsidP="003749A2">
      <w:pPr>
        <w:pStyle w:val="Heading1"/>
        <w:pBdr>
          <w:bottom w:val="single" w:sz="6" w:space="4" w:color="333333"/>
        </w:pBdr>
      </w:pPr>
      <w:r>
        <w:rPr>
          <w:sz w:val="32"/>
          <w:szCs w:val="32"/>
        </w:rPr>
        <w:t>Lighting</w:t>
      </w:r>
    </w:p>
    <w:p w14:paraId="418E99C7" w14:textId="77777777" w:rsidR="003749A2" w:rsidRDefault="003749A2" w:rsidP="003749A2">
      <w:pPr>
        <w:spacing w:after="160"/>
      </w:pPr>
      <w:r>
        <w:t>The auditorium lights will be on softly throughout the show, so the seating area will never be entirely dark. There is lighting along the stairs and railings.</w:t>
      </w:r>
    </w:p>
    <w:p w14:paraId="16AE36DF" w14:textId="77777777" w:rsidR="003749A2" w:rsidRDefault="003749A2" w:rsidP="003749A2">
      <w:pPr>
        <w:spacing w:after="160"/>
      </w:pPr>
      <w:r>
        <w:t>The set features a large brutalist-style concrete staircase structure that rises from the left of the stage up to the right and into the roof, with dressing tables positioned at the left, centre, and right of the stage. Projections are used extensively throughout the show onto the staircase, the back wall, and mirrored surfaces behind the side dressing tables. These mirrored surfaces occasionally reflect light and action across the space. Some projections are live camera feeds of the actors; others are images, caricatures, text, or titles. The cameras on the central and right-hand dressing tables are visible to the audience.</w:t>
      </w:r>
    </w:p>
    <w:p w14:paraId="347BB8BE" w14:textId="77777777" w:rsidR="003749A2" w:rsidRDefault="003749A2" w:rsidP="003749A2">
      <w:pPr>
        <w:pStyle w:val="Heading2"/>
      </w:pPr>
      <w:r>
        <w:rPr>
          <w:sz w:val="26"/>
          <w:szCs w:val="26"/>
        </w:rPr>
        <w:lastRenderedPageBreak/>
        <w:t>Opening Sequence</w:t>
      </w:r>
    </w:p>
    <w:p w14:paraId="096B1F8D" w14:textId="77777777" w:rsidR="003749A2" w:rsidRDefault="003749A2" w:rsidP="003749A2">
      <w:pPr>
        <w:spacing w:after="160"/>
      </w:pPr>
      <w:r>
        <w:t>The show begins with a loud bang followed immediately by a roar, combined with a snow flurry sound and a static projection on the staircase. This is the most sudden and startling moment in the show and happens before any dialogue. The opening moment will be covered at the pre-show demonstration so you know what to expect.</w:t>
      </w:r>
    </w:p>
    <w:p w14:paraId="6DA6257C" w14:textId="77777777" w:rsidR="003749A2" w:rsidRDefault="003749A2" w:rsidP="003749A2">
      <w:pPr>
        <w:pStyle w:val="Heading2"/>
      </w:pPr>
      <w:r>
        <w:rPr>
          <w:sz w:val="26"/>
          <w:szCs w:val="26"/>
        </w:rPr>
        <w:t>Strobe Effect</w:t>
      </w:r>
    </w:p>
    <w:p w14:paraId="19F8E7E8" w14:textId="77777777" w:rsidR="003749A2" w:rsidRDefault="003749A2" w:rsidP="003749A2">
      <w:pPr>
        <w:spacing w:after="160"/>
      </w:pPr>
      <w:r>
        <w:t>During a sequence early in the show, Helen the Younger lists four things she learned at school. Each item on the list is accompanied by a photo-flash sound and a strobe flash across the stage. This happens four times in quick succession.</w:t>
      </w:r>
    </w:p>
    <w:p w14:paraId="7CE56B4C" w14:textId="77777777" w:rsidR="003749A2" w:rsidRDefault="003749A2" w:rsidP="003749A2">
      <w:pPr>
        <w:pStyle w:val="Heading2"/>
      </w:pPr>
      <w:r>
        <w:rPr>
          <w:sz w:val="26"/>
          <w:szCs w:val="26"/>
        </w:rPr>
        <w:t>Climbing Sequences</w:t>
      </w:r>
    </w:p>
    <w:p w14:paraId="08522F69" w14:textId="77777777" w:rsidR="003749A2" w:rsidRDefault="003749A2" w:rsidP="003749A2">
      <w:pPr>
        <w:spacing w:after="160"/>
      </w:pPr>
      <w:r>
        <w:t>During the climbing sequences on the staircase, lights flash on both sides of the structure. These recur throughout the show as Helen the Elder ascends the mountain and give the staircase a dynamic, atmospheric quality. They are less intense than the strobe effect described above but are worth knowing about if you are sensitive to flashing or moving lights.</w:t>
      </w:r>
    </w:p>
    <w:p w14:paraId="53F178BB" w14:textId="77777777" w:rsidR="003749A2" w:rsidRDefault="003749A2" w:rsidP="003749A2">
      <w:pPr>
        <w:pStyle w:val="Heading2"/>
      </w:pPr>
      <w:r>
        <w:rPr>
          <w:sz w:val="26"/>
          <w:szCs w:val="26"/>
        </w:rPr>
        <w:t>Lighting Changes</w:t>
      </w:r>
    </w:p>
    <w:p w14:paraId="71B17080" w14:textId="77777777" w:rsidR="003749A2" w:rsidRDefault="003749A2" w:rsidP="003749A2">
      <w:pPr>
        <w:spacing w:after="160"/>
      </w:pPr>
      <w:r>
        <w:rPr>
          <w:i/>
          <w:iCs/>
        </w:rPr>
        <w:t xml:space="preserve">Note: the following contains plot detail. </w:t>
      </w:r>
      <w:r>
        <w:t>Approximately two-thirds through the show, after an emotionally charged moment where Helen’s leadership is challenged, the stage lights snap to red. Later, after Helen loses the election, the lights snap to black and the stage is lit only by a soft white backlit silhouette. The auditorium lights remain on throughout so you can always see around you.</w:t>
      </w:r>
    </w:p>
    <w:p w14:paraId="3F35E526" w14:textId="77777777" w:rsidR="003749A2" w:rsidRDefault="003749A2" w:rsidP="003749A2">
      <w:pPr>
        <w:pStyle w:val="Heading2"/>
      </w:pPr>
      <w:proofErr w:type="spellStart"/>
      <w:r>
        <w:rPr>
          <w:sz w:val="26"/>
          <w:szCs w:val="26"/>
        </w:rPr>
        <w:t>Followspot</w:t>
      </w:r>
      <w:proofErr w:type="spellEnd"/>
    </w:p>
    <w:p w14:paraId="11A4A605" w14:textId="77777777" w:rsidR="003749A2" w:rsidRDefault="003749A2" w:rsidP="003749A2">
      <w:pPr>
        <w:spacing w:after="160"/>
      </w:pPr>
      <w:r>
        <w:t xml:space="preserve">During Helen the Elder’s long final monologue, she is lit by a bright circular </w:t>
      </w:r>
      <w:proofErr w:type="spellStart"/>
      <w:r>
        <w:t>followspot</w:t>
      </w:r>
      <w:proofErr w:type="spellEnd"/>
      <w:r>
        <w:t xml:space="preserve"> operated from the back of the auditorium. This spotlight follows her as she paces across the stage and is the brightest lighting moment in the show.</w:t>
      </w:r>
    </w:p>
    <w:p w14:paraId="7481BEAB" w14:textId="77777777" w:rsidR="003749A2" w:rsidRDefault="003749A2" w:rsidP="003749A2">
      <w:pPr>
        <w:pStyle w:val="Heading2"/>
      </w:pPr>
      <w:r>
        <w:rPr>
          <w:sz w:val="26"/>
          <w:szCs w:val="26"/>
        </w:rPr>
        <w:t>Haze</w:t>
      </w:r>
    </w:p>
    <w:p w14:paraId="307C9072" w14:textId="77777777" w:rsidR="003749A2" w:rsidRDefault="003749A2" w:rsidP="003749A2">
      <w:pPr>
        <w:spacing w:after="160"/>
      </w:pPr>
      <w:r>
        <w:t>Haze is used at various points during the production. It is safe to breathe and will be demonstrated at the pre-show demonstration.</w:t>
      </w:r>
    </w:p>
    <w:p w14:paraId="35BE35AA" w14:textId="77777777" w:rsidR="003749A2" w:rsidRDefault="003749A2" w:rsidP="003749A2">
      <w:pPr>
        <w:pStyle w:val="Heading1"/>
        <w:pBdr>
          <w:bottom w:val="single" w:sz="6" w:space="4" w:color="333333"/>
        </w:pBdr>
      </w:pPr>
      <w:r>
        <w:rPr>
          <w:sz w:val="32"/>
          <w:szCs w:val="32"/>
        </w:rPr>
        <w:t>Sound</w:t>
      </w:r>
    </w:p>
    <w:p w14:paraId="5D1D82D6" w14:textId="77777777" w:rsidR="003749A2" w:rsidRDefault="003749A2" w:rsidP="003749A2">
      <w:pPr>
        <w:spacing w:after="160"/>
      </w:pPr>
      <w:r>
        <w:t>There is pre-show music playing as you enter the theatre and find your seat, at a moderate volume.</w:t>
      </w:r>
    </w:p>
    <w:p w14:paraId="503141E7" w14:textId="77777777" w:rsidR="003749A2" w:rsidRDefault="003749A2" w:rsidP="003749A2">
      <w:pPr>
        <w:spacing w:after="160"/>
      </w:pPr>
      <w:r>
        <w:t>All sound and music is pre-recorded. There is no live band or musician.</w:t>
      </w:r>
    </w:p>
    <w:p w14:paraId="0CBA25EB" w14:textId="77777777" w:rsidR="003749A2" w:rsidRDefault="003749A2" w:rsidP="003749A2">
      <w:pPr>
        <w:pStyle w:val="Heading2"/>
      </w:pPr>
      <w:r>
        <w:rPr>
          <w:sz w:val="26"/>
          <w:szCs w:val="26"/>
        </w:rPr>
        <w:t>Amplification</w:t>
      </w:r>
    </w:p>
    <w:p w14:paraId="5C4D6A88" w14:textId="77777777" w:rsidR="003749A2" w:rsidRDefault="003749A2" w:rsidP="003749A2">
      <w:pPr>
        <w:spacing w:after="160"/>
      </w:pPr>
      <w:r>
        <w:t>Both actors are fitted with microphones throughout the production. The voices of broadcaster Brian Edwards and journalist Denis Welch are also heard over the speakers at several points. These are pre-recorded voices that do not come from visible characters on stage.</w:t>
      </w:r>
    </w:p>
    <w:p w14:paraId="20FCCC29" w14:textId="77777777" w:rsidR="003749A2" w:rsidRDefault="003749A2" w:rsidP="003749A2">
      <w:pPr>
        <w:pStyle w:val="Heading2"/>
      </w:pPr>
      <w:r>
        <w:rPr>
          <w:sz w:val="26"/>
          <w:szCs w:val="26"/>
        </w:rPr>
        <w:lastRenderedPageBreak/>
        <w:t>Music</w:t>
      </w:r>
    </w:p>
    <w:p w14:paraId="1D30F1D3" w14:textId="77777777" w:rsidR="003749A2" w:rsidRDefault="003749A2" w:rsidP="003749A2">
      <w:pPr>
        <w:spacing w:after="160"/>
      </w:pPr>
      <w:r>
        <w:t>Music is used at key moments to mark changes in time and heighten emotional moments. A pre-recorded cello underscore recurs through several scenes, particularly during the climbing sequences.</w:t>
      </w:r>
    </w:p>
    <w:p w14:paraId="79B9F694" w14:textId="77777777" w:rsidR="003749A2" w:rsidRDefault="003749A2" w:rsidP="003749A2">
      <w:pPr>
        <w:pStyle w:val="Heading2"/>
      </w:pPr>
      <w:r>
        <w:rPr>
          <w:sz w:val="26"/>
          <w:szCs w:val="26"/>
        </w:rPr>
        <w:t>Loud and Sudden Sounds</w:t>
      </w:r>
    </w:p>
    <w:p w14:paraId="6E357E2E" w14:textId="77777777" w:rsidR="003749A2" w:rsidRDefault="003749A2" w:rsidP="003749A2">
      <w:pPr>
        <w:spacing w:after="160"/>
      </w:pPr>
      <w:r>
        <w:t>The show opens with a loud bang and roar combined with a snow flurry sound. This is the most abrupt moment in the show and happens before any dialogue.</w:t>
      </w:r>
    </w:p>
    <w:p w14:paraId="153692A4" w14:textId="77777777" w:rsidR="003749A2" w:rsidRDefault="003749A2" w:rsidP="003749A2">
      <w:pPr>
        <w:spacing w:after="160"/>
      </w:pPr>
      <w:r>
        <w:t>During the school sequence early in the show, a photo-flash sound plays four times in quick succession, once for each item on a list.</w:t>
      </w:r>
    </w:p>
    <w:p w14:paraId="69A44EA7" w14:textId="77777777" w:rsidR="003749A2" w:rsidRDefault="003749A2" w:rsidP="003749A2">
      <w:pPr>
        <w:spacing w:after="160"/>
      </w:pPr>
      <w:r>
        <w:t>Snow flurry sounds also accompany the climbing sequences, once approximately halfway through the show and again at the very end.</w:t>
      </w:r>
    </w:p>
    <w:p w14:paraId="5F6A5BE5" w14:textId="77777777" w:rsidR="003749A2" w:rsidRDefault="003749A2" w:rsidP="003749A2">
      <w:pPr>
        <w:spacing w:after="160"/>
      </w:pPr>
      <w:r>
        <w:rPr>
          <w:i/>
          <w:iCs/>
        </w:rPr>
        <w:t xml:space="preserve">Note: the following contains plot detail. </w:t>
      </w:r>
      <w:r>
        <w:t>Approximately two-thirds through the show, there is a sudden loud avalanche sound effect, used for comic effect when a political rival is dramatically dismissed. There are also loud wind sounds during a scene in which Helen describes climbing Mount Kilimanjaro.</w:t>
      </w:r>
    </w:p>
    <w:p w14:paraId="0E544A5E" w14:textId="77777777" w:rsidR="003749A2" w:rsidRDefault="003749A2" w:rsidP="003749A2">
      <w:pPr>
        <w:pStyle w:val="Heading1"/>
        <w:pBdr>
          <w:bottom w:val="single" w:sz="6" w:space="4" w:color="333333"/>
        </w:pBdr>
      </w:pPr>
      <w:r>
        <w:rPr>
          <w:sz w:val="32"/>
          <w:szCs w:val="32"/>
        </w:rPr>
        <w:t>Special Effects</w:t>
      </w:r>
    </w:p>
    <w:p w14:paraId="52B5BA62" w14:textId="77777777" w:rsidR="003749A2" w:rsidRDefault="003749A2" w:rsidP="003749A2">
      <w:pPr>
        <w:pStyle w:val="Heading2"/>
      </w:pPr>
      <w:r>
        <w:rPr>
          <w:sz w:val="26"/>
          <w:szCs w:val="26"/>
        </w:rPr>
        <w:t>Projections</w:t>
      </w:r>
    </w:p>
    <w:p w14:paraId="20BC3152" w14:textId="77777777" w:rsidR="003749A2" w:rsidRDefault="003749A2" w:rsidP="003749A2">
      <w:pPr>
        <w:spacing w:after="160"/>
      </w:pPr>
      <w:r>
        <w:t>Projections are a central and continuous feature of the production. These include live camera feeds of the actors at their dressing tables projected large onto the staircase and back wall, caricature images of political figures, projected text and issue titles, and a static snow effect on the staircase during climbing sequences. At one point a fisheye lens distortion effect is applied to a live camera feed of an actor, briefly warping the projected image on the back wall.</w:t>
      </w:r>
    </w:p>
    <w:p w14:paraId="6EBCE9F5" w14:textId="77777777" w:rsidR="003749A2" w:rsidRDefault="003749A2" w:rsidP="003749A2">
      <w:pPr>
        <w:spacing w:after="160"/>
      </w:pPr>
      <w:r>
        <w:t>When the live camera feeds project the actors’ faces in close-up onto the back wall, some audiences find this a confronting or intense experience. You are welcome to watch either the actor’s face directly or the projection. Both are valid ways to engage with the show, and there is no expectation that you watch one over the other.</w:t>
      </w:r>
    </w:p>
    <w:p w14:paraId="60684DAB" w14:textId="77777777" w:rsidR="003749A2" w:rsidRDefault="003749A2" w:rsidP="003749A2">
      <w:pPr>
        <w:pStyle w:val="Heading2"/>
      </w:pPr>
      <w:r>
        <w:rPr>
          <w:sz w:val="26"/>
          <w:szCs w:val="26"/>
        </w:rPr>
        <w:t>Red Pantsuit</w:t>
      </w:r>
    </w:p>
    <w:p w14:paraId="1C788818" w14:textId="77777777" w:rsidR="003749A2" w:rsidRDefault="003749A2" w:rsidP="003749A2">
      <w:pPr>
        <w:spacing w:after="160"/>
      </w:pPr>
      <w:r>
        <w:t>At one point during the show, a red pantsuit flies in from above the stage on a rope. This is a theatrical surprise.</w:t>
      </w:r>
    </w:p>
    <w:p w14:paraId="5709B491" w14:textId="77777777" w:rsidR="003749A2" w:rsidRDefault="003749A2" w:rsidP="003749A2">
      <w:pPr>
        <w:pStyle w:val="Heading2"/>
      </w:pPr>
      <w:r>
        <w:rPr>
          <w:sz w:val="26"/>
          <w:szCs w:val="26"/>
        </w:rPr>
        <w:t>Costume and Undressing</w:t>
      </w:r>
    </w:p>
    <w:p w14:paraId="2A611331" w14:textId="77777777" w:rsidR="003749A2" w:rsidRDefault="003749A2" w:rsidP="003749A2">
      <w:pPr>
        <w:spacing w:after="160"/>
      </w:pPr>
      <w:r>
        <w:t>Both characters dress and undress multiple times during the show as part of the storytelling around Helen Clark’s outfits. This takes place mainly in shade at the dressing tables. There is no nudity at any point. The actors’ silhouettes are clearly visible during these moments.</w:t>
      </w:r>
    </w:p>
    <w:p w14:paraId="692A0395" w14:textId="77777777" w:rsidR="003749A2" w:rsidRDefault="003749A2" w:rsidP="003749A2">
      <w:pPr>
        <w:pStyle w:val="Heading2"/>
      </w:pPr>
      <w:r>
        <w:rPr>
          <w:sz w:val="26"/>
          <w:szCs w:val="26"/>
        </w:rPr>
        <w:t>Haze</w:t>
      </w:r>
    </w:p>
    <w:p w14:paraId="0BD86198" w14:textId="77777777" w:rsidR="003749A2" w:rsidRDefault="003749A2" w:rsidP="003749A2">
      <w:pPr>
        <w:spacing w:after="160"/>
      </w:pPr>
      <w:r>
        <w:t>Atmospheric haze is used in several scenes. It is safe to breathe and will be described at the pre-show demonstration.</w:t>
      </w:r>
    </w:p>
    <w:p w14:paraId="0724BE5E" w14:textId="77777777" w:rsidR="003749A2" w:rsidRDefault="003749A2" w:rsidP="003749A2">
      <w:pPr>
        <w:pStyle w:val="Heading1"/>
        <w:pBdr>
          <w:bottom w:val="single" w:sz="6" w:space="4" w:color="333333"/>
        </w:pBdr>
      </w:pPr>
      <w:r>
        <w:rPr>
          <w:sz w:val="32"/>
          <w:szCs w:val="32"/>
        </w:rPr>
        <w:lastRenderedPageBreak/>
        <w:t>Audience Interaction</w:t>
      </w:r>
    </w:p>
    <w:p w14:paraId="27A7CDD4" w14:textId="77777777" w:rsidR="003749A2" w:rsidRDefault="003749A2" w:rsidP="003749A2">
      <w:pPr>
        <w:spacing w:after="160"/>
      </w:pPr>
      <w:r>
        <w:t>Both actors speak directly to the audience frequently throughout the show. This is a central part of the play’s style. These moments are part of the storytelling rather than a request for participation. You will not be required to respond.</w:t>
      </w:r>
    </w:p>
    <w:p w14:paraId="6B9001E6" w14:textId="77777777" w:rsidR="003749A2" w:rsidRDefault="003749A2" w:rsidP="003749A2">
      <w:pPr>
        <w:spacing w:after="160"/>
      </w:pPr>
      <w:r>
        <w:t>During the final monologue, Helen the Elder paces back and forth across the full width of the stage while speaking directly to the audience. At one point earlier in the show, both Helens hold a sustained direct stare at the audience for an extended moment. Neither of these requires any response from you.</w:t>
      </w:r>
    </w:p>
    <w:p w14:paraId="0EA5C420" w14:textId="77777777" w:rsidR="003749A2" w:rsidRDefault="003749A2" w:rsidP="003749A2">
      <w:pPr>
        <w:spacing w:after="160"/>
      </w:pPr>
      <w:r>
        <w:t>Neither actor will enter the audience area, single out individual audience members, or ask anyone to come on stage.</w:t>
      </w:r>
    </w:p>
    <w:p w14:paraId="0861C4F0" w14:textId="77777777" w:rsidR="003749A2" w:rsidRDefault="003749A2" w:rsidP="003749A2">
      <w:pPr>
        <w:pStyle w:val="Heading1"/>
        <w:pBdr>
          <w:bottom w:val="single" w:sz="6" w:space="4" w:color="333333"/>
        </w:pBdr>
      </w:pPr>
      <w:r>
        <w:rPr>
          <w:sz w:val="32"/>
          <w:szCs w:val="32"/>
        </w:rPr>
        <w:t>Content Warnings</w:t>
      </w:r>
    </w:p>
    <w:p w14:paraId="29CCDF57" w14:textId="77777777" w:rsidR="003749A2" w:rsidRDefault="003749A2" w:rsidP="003749A2">
      <w:pPr>
        <w:spacing w:after="160"/>
      </w:pPr>
      <w:r>
        <w:rPr>
          <w:i/>
          <w:iCs/>
        </w:rPr>
        <w:t xml:space="preserve">Helen Clark in Six Outfits </w:t>
      </w:r>
      <w:r>
        <w:t>is a comedy and the overall tone is warm and funny. It does, however, deal with real events and real experiences, and the following themes are worth knowing about in advance.</w:t>
      </w:r>
    </w:p>
    <w:p w14:paraId="33A0D044" w14:textId="77777777" w:rsidR="003749A2" w:rsidRDefault="003749A2" w:rsidP="003749A2">
      <w:pPr>
        <w:pStyle w:val="Heading2"/>
      </w:pPr>
      <w:r>
        <w:rPr>
          <w:sz w:val="26"/>
          <w:szCs w:val="26"/>
        </w:rPr>
        <w:t>Misogyny and Gender Discrimination</w:t>
      </w:r>
    </w:p>
    <w:p w14:paraId="3B629B5E" w14:textId="77777777" w:rsidR="003749A2" w:rsidRDefault="003749A2" w:rsidP="003749A2">
      <w:pPr>
        <w:spacing w:after="160"/>
      </w:pPr>
      <w:r>
        <w:t>The play deals frankly and repeatedly with the misogyny Helen Clark encountered throughout her career. This includes criticism of her appearance, questions about her marriage and her choice not to have children, and hostility to her authority as a woman in politics. These are presented critically and satirically but are discussed explicitly and are a sustained thread throughout the show.</w:t>
      </w:r>
    </w:p>
    <w:p w14:paraId="50EF36BF" w14:textId="77777777" w:rsidR="003749A2" w:rsidRDefault="003749A2" w:rsidP="003749A2">
      <w:pPr>
        <w:pStyle w:val="Heading2"/>
      </w:pPr>
      <w:r>
        <w:rPr>
          <w:sz w:val="26"/>
          <w:szCs w:val="26"/>
        </w:rPr>
        <w:t>Being a</w:t>
      </w:r>
      <w:r>
        <w:t>n Outsider</w:t>
      </w:r>
    </w:p>
    <w:p w14:paraId="04140FD0" w14:textId="77777777" w:rsidR="003749A2" w:rsidRDefault="003749A2" w:rsidP="003749A2">
      <w:pPr>
        <w:spacing w:after="160"/>
      </w:pPr>
      <w:r>
        <w:t>The play presents Helen Clark as an outsider, someone who moved ahead of her time, often alone, into spaces that had not previously made room for people like her. The show explores the experience of being treated as odd, difficult, or out of place because of who you are. These portrayals are honest and sustained, and may resonate strongly with those who have experienced similar treatment in their own lives.</w:t>
      </w:r>
    </w:p>
    <w:p w14:paraId="10AF4A8C" w14:textId="77777777" w:rsidR="003749A2" w:rsidRDefault="003749A2" w:rsidP="003749A2">
      <w:pPr>
        <w:pStyle w:val="Heading2"/>
      </w:pPr>
      <w:r>
        <w:rPr>
          <w:sz w:val="26"/>
          <w:szCs w:val="26"/>
        </w:rPr>
        <w:t>Strong Language</w:t>
      </w:r>
    </w:p>
    <w:p w14:paraId="2FCBA83D" w14:textId="77777777" w:rsidR="003749A2" w:rsidRDefault="003749A2" w:rsidP="003749A2">
      <w:pPr>
        <w:spacing w:after="160"/>
      </w:pPr>
      <w:r>
        <w:t>The show contains strong language throughout, including frequent use of the f-word. This is consistent from early in the show.</w:t>
      </w:r>
    </w:p>
    <w:p w14:paraId="3301FBA9" w14:textId="77777777" w:rsidR="003749A2" w:rsidRDefault="003749A2" w:rsidP="003749A2">
      <w:pPr>
        <w:pStyle w:val="Heading2"/>
      </w:pPr>
      <w:r>
        <w:rPr>
          <w:sz w:val="26"/>
          <w:szCs w:val="26"/>
        </w:rPr>
        <w:t>Political and Historical Content</w:t>
      </w:r>
    </w:p>
    <w:p w14:paraId="6E205184" w14:textId="77777777" w:rsidR="003749A2" w:rsidRDefault="003749A2" w:rsidP="003749A2">
      <w:pPr>
        <w:spacing w:after="160"/>
      </w:pPr>
      <w:r>
        <w:t xml:space="preserve">The play references a number of New Zealand and international political events, including the 1981 Springbok Tour, </w:t>
      </w:r>
      <w:proofErr w:type="spellStart"/>
      <w:r>
        <w:t>Rogernomics</w:t>
      </w:r>
      <w:proofErr w:type="spellEnd"/>
      <w:r>
        <w:t>, the foreshore and seabed legislation, and the Iraq War. These are discussed as part of Helen Clark’s story and are not depicted graphically.</w:t>
      </w:r>
    </w:p>
    <w:p w14:paraId="68E42DF6" w14:textId="77777777" w:rsidR="003749A2" w:rsidRDefault="003749A2" w:rsidP="003749A2">
      <w:pPr>
        <w:spacing w:after="160"/>
      </w:pPr>
      <w:r>
        <w:t>If any of the content in the show is distressing to you, you are welcome to close your eyes, cover your ears, or leave the theatre at any time. There is a place in the foyer for you, and a staff member can bring you back in when you are ready.</w:t>
      </w:r>
    </w:p>
    <w:p w14:paraId="14C41DB2" w14:textId="77777777" w:rsidR="003749A2" w:rsidRDefault="003749A2" w:rsidP="003749A2">
      <w:pPr>
        <w:pStyle w:val="Heading1"/>
        <w:pBdr>
          <w:bottom w:val="single" w:sz="6" w:space="4" w:color="333333"/>
        </w:pBdr>
      </w:pPr>
      <w:r>
        <w:rPr>
          <w:sz w:val="32"/>
          <w:szCs w:val="32"/>
        </w:rPr>
        <w:lastRenderedPageBreak/>
        <w:t>Want to Know More?</w:t>
      </w:r>
    </w:p>
    <w:p w14:paraId="42B3FBA6" w14:textId="77777777" w:rsidR="003749A2" w:rsidRDefault="003749A2" w:rsidP="003749A2">
      <w:pPr>
        <w:spacing w:after="160"/>
      </w:pPr>
      <w:r>
        <w:t xml:space="preserve">Reach out to Sam Phillips, Auckland Theatre Company’s Head of Learning and Participation, on </w:t>
      </w:r>
      <w:hyperlink r:id="rId9" w:history="1">
        <w:r>
          <w:rPr>
            <w:rStyle w:val="Hyperlink"/>
          </w:rPr>
          <w:t>sam@atc.co.nz</w:t>
        </w:r>
      </w:hyperlink>
      <w:r>
        <w:t>. Sam will also be at ASB Waterfront Theatre and will present the pre-show demonstration.</w:t>
      </w:r>
    </w:p>
    <w:p w14:paraId="0DC9DBCF" w14:textId="77777777" w:rsidR="003749A2" w:rsidRDefault="003749A2" w:rsidP="003749A2">
      <w:pPr>
        <w:spacing w:after="80"/>
      </w:pPr>
    </w:p>
    <w:p w14:paraId="14025923" w14:textId="77777777" w:rsidR="003749A2" w:rsidRDefault="003749A2" w:rsidP="003749A2">
      <w:pPr>
        <w:spacing w:after="160"/>
      </w:pPr>
      <w:r>
        <w:t xml:space="preserve">This show information by Auckland Theatre Company used a template designed and provided by </w:t>
      </w:r>
      <w:hyperlink r:id="rId10" w:history="1">
        <w:r>
          <w:rPr>
            <w:rStyle w:val="Hyperlink"/>
          </w:rPr>
          <w:t>Arts Access Aotearoa</w:t>
        </w:r>
      </w:hyperlink>
      <w:r>
        <w:t>.</w:t>
      </w:r>
    </w:p>
    <w:p w14:paraId="642712FA" w14:textId="392B2B46" w:rsidR="00174841" w:rsidRPr="003749A2" w:rsidRDefault="00174841" w:rsidP="003749A2"/>
    <w:sectPr w:rsidR="00174841" w:rsidRPr="003749A2" w:rsidSect="003749A2">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0000500000000000000"/>
    <w:charset w:val="4D"/>
    <w:family w:val="auto"/>
    <w:pitch w:val="variable"/>
    <w:sig w:usb0="A00002FF" w:usb1="4000247B" w:usb2="00000000" w:usb3="00000000" w:csb0="00000197"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912"/>
    <w:multiLevelType w:val="hybridMultilevel"/>
    <w:tmpl w:val="DBD63CDA"/>
    <w:lvl w:ilvl="0" w:tplc="EAA211AA">
      <w:start w:val="1"/>
      <w:numFmt w:val="bullet"/>
      <w:lvlText w:val="●"/>
      <w:lvlJc w:val="left"/>
      <w:pPr>
        <w:ind w:left="720" w:hanging="360"/>
      </w:pPr>
    </w:lvl>
    <w:lvl w:ilvl="1" w:tplc="2B5CC554">
      <w:start w:val="1"/>
      <w:numFmt w:val="bullet"/>
      <w:lvlText w:val="○"/>
      <w:lvlJc w:val="left"/>
      <w:pPr>
        <w:ind w:left="1440" w:hanging="360"/>
      </w:pPr>
    </w:lvl>
    <w:lvl w:ilvl="2" w:tplc="B8D2F31E">
      <w:start w:val="1"/>
      <w:numFmt w:val="bullet"/>
      <w:lvlText w:val="■"/>
      <w:lvlJc w:val="left"/>
      <w:pPr>
        <w:ind w:left="2160" w:hanging="360"/>
      </w:pPr>
    </w:lvl>
    <w:lvl w:ilvl="3" w:tplc="8D92B2D0">
      <w:start w:val="1"/>
      <w:numFmt w:val="bullet"/>
      <w:lvlText w:val="●"/>
      <w:lvlJc w:val="left"/>
      <w:pPr>
        <w:ind w:left="2880" w:hanging="360"/>
      </w:pPr>
    </w:lvl>
    <w:lvl w:ilvl="4" w:tplc="8BFCAAEC">
      <w:start w:val="1"/>
      <w:numFmt w:val="bullet"/>
      <w:lvlText w:val="○"/>
      <w:lvlJc w:val="left"/>
      <w:pPr>
        <w:ind w:left="3600" w:hanging="360"/>
      </w:pPr>
    </w:lvl>
    <w:lvl w:ilvl="5" w:tplc="99A27648">
      <w:start w:val="1"/>
      <w:numFmt w:val="bullet"/>
      <w:lvlText w:val="■"/>
      <w:lvlJc w:val="left"/>
      <w:pPr>
        <w:ind w:left="4320" w:hanging="360"/>
      </w:pPr>
    </w:lvl>
    <w:lvl w:ilvl="6" w:tplc="1B2257E0">
      <w:start w:val="1"/>
      <w:numFmt w:val="bullet"/>
      <w:lvlText w:val="●"/>
      <w:lvlJc w:val="left"/>
      <w:pPr>
        <w:ind w:left="5040" w:hanging="360"/>
      </w:pPr>
    </w:lvl>
    <w:lvl w:ilvl="7" w:tplc="9990A2F8">
      <w:start w:val="1"/>
      <w:numFmt w:val="bullet"/>
      <w:lvlText w:val="●"/>
      <w:lvlJc w:val="left"/>
      <w:pPr>
        <w:ind w:left="5760" w:hanging="360"/>
      </w:pPr>
    </w:lvl>
    <w:lvl w:ilvl="8" w:tplc="982EA4AC">
      <w:start w:val="1"/>
      <w:numFmt w:val="bullet"/>
      <w:lvlText w:val="●"/>
      <w:lvlJc w:val="left"/>
      <w:pPr>
        <w:ind w:left="6480" w:hanging="360"/>
      </w:pPr>
    </w:lvl>
  </w:abstractNum>
  <w:abstractNum w:abstractNumId="1" w15:restartNumberingAfterBreak="0">
    <w:nsid w:val="3D5B0F7D"/>
    <w:multiLevelType w:val="hybridMultilevel"/>
    <w:tmpl w:val="BF9437BA"/>
    <w:lvl w:ilvl="0" w:tplc="6BF4D7C2">
      <w:numFmt w:val="bullet"/>
      <w:lvlText w:val="-"/>
      <w:lvlJc w:val="left"/>
      <w:pPr>
        <w:ind w:left="720" w:hanging="360"/>
      </w:pPr>
      <w:rPr>
        <w:rFonts w:ascii="Montserrat" w:eastAsia="Montserrat" w:hAnsi="Montserrat" w:cs="Montserrat"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356CD0"/>
    <w:multiLevelType w:val="hybridMultilevel"/>
    <w:tmpl w:val="5AFAC234"/>
    <w:lvl w:ilvl="0" w:tplc="BC967E24">
      <w:start w:val="1"/>
      <w:numFmt w:val="bullet"/>
      <w:lvlText w:val="•"/>
      <w:lvlJc w:val="left"/>
      <w:pPr>
        <w:ind w:left="720" w:hanging="360"/>
      </w:pPr>
    </w:lvl>
    <w:lvl w:ilvl="1" w:tplc="CA0A6840">
      <w:numFmt w:val="decimal"/>
      <w:lvlText w:val=""/>
      <w:lvlJc w:val="left"/>
    </w:lvl>
    <w:lvl w:ilvl="2" w:tplc="FE406B36">
      <w:numFmt w:val="decimal"/>
      <w:lvlText w:val=""/>
      <w:lvlJc w:val="left"/>
    </w:lvl>
    <w:lvl w:ilvl="3" w:tplc="922667E6">
      <w:numFmt w:val="decimal"/>
      <w:lvlText w:val=""/>
      <w:lvlJc w:val="left"/>
    </w:lvl>
    <w:lvl w:ilvl="4" w:tplc="478E8058">
      <w:numFmt w:val="decimal"/>
      <w:lvlText w:val=""/>
      <w:lvlJc w:val="left"/>
    </w:lvl>
    <w:lvl w:ilvl="5" w:tplc="42F66644">
      <w:numFmt w:val="decimal"/>
      <w:lvlText w:val=""/>
      <w:lvlJc w:val="left"/>
    </w:lvl>
    <w:lvl w:ilvl="6" w:tplc="D7125924">
      <w:numFmt w:val="decimal"/>
      <w:lvlText w:val=""/>
      <w:lvlJc w:val="left"/>
    </w:lvl>
    <w:lvl w:ilvl="7" w:tplc="1FC641C2">
      <w:numFmt w:val="decimal"/>
      <w:lvlText w:val=""/>
      <w:lvlJc w:val="left"/>
    </w:lvl>
    <w:lvl w:ilvl="8" w:tplc="08585F06">
      <w:numFmt w:val="decimal"/>
      <w:lvlText w:val=""/>
      <w:lvlJc w:val="left"/>
    </w:lvl>
  </w:abstractNum>
  <w:num w:numId="1" w16cid:durableId="1448239309">
    <w:abstractNumId w:val="0"/>
    <w:lvlOverride w:ilvl="0">
      <w:startOverride w:val="1"/>
    </w:lvlOverride>
  </w:num>
  <w:num w:numId="2" w16cid:durableId="287395823">
    <w:abstractNumId w:val="2"/>
    <w:lvlOverride w:ilvl="0">
      <w:startOverride w:val="1"/>
    </w:lvlOverride>
  </w:num>
  <w:num w:numId="3" w16cid:durableId="1391999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841"/>
    <w:rsid w:val="00134A86"/>
    <w:rsid w:val="00174841"/>
    <w:rsid w:val="00207840"/>
    <w:rsid w:val="00241A5C"/>
    <w:rsid w:val="00305EBA"/>
    <w:rsid w:val="003749A2"/>
    <w:rsid w:val="00391A44"/>
    <w:rsid w:val="00405C56"/>
    <w:rsid w:val="0041407E"/>
    <w:rsid w:val="004C52AF"/>
    <w:rsid w:val="00510C35"/>
    <w:rsid w:val="005255BB"/>
    <w:rsid w:val="006A0BF9"/>
    <w:rsid w:val="007D091B"/>
    <w:rsid w:val="00832139"/>
    <w:rsid w:val="00834FE1"/>
    <w:rsid w:val="00994CDB"/>
    <w:rsid w:val="00A21F62"/>
    <w:rsid w:val="00A6056C"/>
    <w:rsid w:val="00A758F0"/>
    <w:rsid w:val="00B356FA"/>
    <w:rsid w:val="00CA425D"/>
    <w:rsid w:val="00CE32A9"/>
    <w:rsid w:val="00D702C9"/>
    <w:rsid w:val="00D76D47"/>
    <w:rsid w:val="00D84670"/>
    <w:rsid w:val="00F65BA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62F9C1A3"/>
  <w15:docId w15:val="{671005B5-8DF1-354A-A764-377B03423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w:eastAsia="Montserrat" w:hAnsi="Montserrat" w:cs="Montserrat"/>
        <w:sz w:val="22"/>
        <w:szCs w:val="22"/>
        <w:lang w:val="en-NZ"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000000"/>
      <w:sz w:val="28"/>
      <w:szCs w:val="28"/>
    </w:rPr>
  </w:style>
  <w:style w:type="paragraph" w:styleId="Heading2">
    <w:name w:val="heading 2"/>
    <w:uiPriority w:val="9"/>
    <w:unhideWhenUsed/>
    <w:qFormat/>
    <w:pPr>
      <w:spacing w:before="240" w:after="80"/>
      <w:outlineLvl w:val="1"/>
    </w:pPr>
    <w:rPr>
      <w:b/>
      <w:bCs/>
      <w:color w:val="000000"/>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tc.co.nz/asb-waterfront-theatre/know-before-you-go"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artsaccess.org.nz" TargetMode="External"/><Relationship Id="rId4" Type="http://schemas.openxmlformats.org/officeDocument/2006/relationships/numbering" Target="numbering.xml"/><Relationship Id="rId9" Type="http://schemas.openxmlformats.org/officeDocument/2006/relationships/hyperlink" Target="mailto:sam@atc.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8C4F053D3CC140B2C1D5F2A1FF1586" ma:contentTypeVersion="14" ma:contentTypeDescription="Create a new document." ma:contentTypeScope="" ma:versionID="a94454b583561676e878523335030616">
  <xsd:schema xmlns:xsd="http://www.w3.org/2001/XMLSchema" xmlns:xs="http://www.w3.org/2001/XMLSchema" xmlns:p="http://schemas.microsoft.com/office/2006/metadata/properties" xmlns:ns2="fd0f33da-b013-418b-a304-f5154bf807bc" xmlns:ns3="4482af33-0b47-4791-ad07-ac051b698461" targetNamespace="http://schemas.microsoft.com/office/2006/metadata/properties" ma:root="true" ma:fieldsID="94e52dc7e0a6d4757eebd2eead0bbb63" ns2:_="" ns3:_="">
    <xsd:import namespace="fd0f33da-b013-418b-a304-f5154bf807bc"/>
    <xsd:import namespace="4482af33-0b47-4791-ad07-ac051b6984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f33da-b013-418b-a304-f5154bf807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87342a-61f0-4d10-bb9e-90199c0331a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2af33-0b47-4791-ad07-ac051b6984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e7c5c3-7556-484f-80b0-e5aeab86fed8}" ma:internalName="TaxCatchAll" ma:showField="CatchAllData" ma:web="4482af33-0b47-4791-ad07-ac051b6984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0f33da-b013-418b-a304-f5154bf807bc">
      <Terms xmlns="http://schemas.microsoft.com/office/infopath/2007/PartnerControls"/>
    </lcf76f155ced4ddcb4097134ff3c332f>
    <TaxCatchAll xmlns="4482af33-0b47-4791-ad07-ac051b698461" xsi:nil="true"/>
  </documentManagement>
</p:properties>
</file>

<file path=customXml/itemProps1.xml><?xml version="1.0" encoding="utf-8"?>
<ds:datastoreItem xmlns:ds="http://schemas.openxmlformats.org/officeDocument/2006/customXml" ds:itemID="{81D8363B-7A92-45C0-BDB7-756F9F053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0f33da-b013-418b-a304-f5154bf807bc"/>
    <ds:schemaRef ds:uri="4482af33-0b47-4791-ad07-ac051b698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B0470C-FC84-4DF5-93E8-BC44C1F63D8F}">
  <ds:schemaRefs>
    <ds:schemaRef ds:uri="http://schemas.microsoft.com/sharepoint/v3/contenttype/forms"/>
  </ds:schemaRefs>
</ds:datastoreItem>
</file>

<file path=customXml/itemProps3.xml><?xml version="1.0" encoding="utf-8"?>
<ds:datastoreItem xmlns:ds="http://schemas.openxmlformats.org/officeDocument/2006/customXml" ds:itemID="{742AC3A3-A8EF-4422-9274-7F89F139AFAD}">
  <ds:schemaRefs>
    <ds:schemaRef ds:uri="http://schemas.microsoft.com/office/2006/metadata/properties"/>
    <ds:schemaRef ds:uri="http://schemas.microsoft.com/office/infopath/2007/PartnerControls"/>
    <ds:schemaRef ds:uri="fd0f33da-b013-418b-a304-f5154bf807bc"/>
    <ds:schemaRef ds:uri="4482af33-0b47-4791-ad07-ac051b698461"/>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2110</Words>
  <Characters>10638</Characters>
  <Application>Microsoft Office Word</Application>
  <DocSecurity>0</DocSecurity>
  <Lines>204</Lines>
  <Paragraphs>93</Paragraphs>
  <ScaleCrop>false</ScaleCrop>
  <Company/>
  <LinksUpToDate>false</LinksUpToDate>
  <CharactersWithSpaces>12655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Sam Phillips</cp:lastModifiedBy>
  <cp:revision>26</cp:revision>
  <dcterms:created xsi:type="dcterms:W3CDTF">2026-04-04T08:14:00Z</dcterms:created>
  <dcterms:modified xsi:type="dcterms:W3CDTF">2026-04-15T03:44:00Z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0x010100D58C4F053D3CC140B2C1D5F2A1FF1586</vt:lpwstr>
  </property>
  <property fmtid="{D5CDD505-2E9C-101B-9397-08002B2CF9AE}" pid="3" name="MediaServiceImageTags">
    <vt:lpwstr/>
  </property>
</Properties>
</file>