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FFDE" w14:textId="3287C1B8" w:rsidR="00F275BC" w:rsidRDefault="0098506A" w:rsidP="005B1099">
      <w:pPr>
        <w:pStyle w:val="Title"/>
        <w:jc w:val="center"/>
      </w:pPr>
      <w:r>
        <w:t>a mixtape for maladies</w:t>
      </w:r>
    </w:p>
    <w:p w14:paraId="6B75237D" w14:textId="217EC4C9" w:rsidR="002E6F69" w:rsidRPr="002E6F69" w:rsidRDefault="002E6F69" w:rsidP="002E6F69">
      <w:pPr>
        <w:pStyle w:val="Title"/>
        <w:jc w:val="center"/>
        <w:rPr>
          <w:sz w:val="44"/>
          <w:szCs w:val="44"/>
        </w:rPr>
      </w:pPr>
      <w:r w:rsidRPr="002E6F69">
        <w:rPr>
          <w:sz w:val="44"/>
          <w:szCs w:val="44"/>
        </w:rPr>
        <w:t xml:space="preserve">by Ahilan Karunaharan </w:t>
      </w:r>
      <w:proofErr w:type="spellStart"/>
      <w:r w:rsidRPr="002E6F69">
        <w:rPr>
          <w:rFonts w:ascii="Nirmala UI" w:hAnsi="Nirmala UI" w:cs="Nirmala UI"/>
          <w:sz w:val="44"/>
          <w:szCs w:val="44"/>
        </w:rPr>
        <w:t>அகிலன்</w:t>
      </w:r>
      <w:proofErr w:type="spellEnd"/>
      <w:r w:rsidRPr="002E6F69">
        <w:rPr>
          <w:sz w:val="44"/>
          <w:szCs w:val="44"/>
        </w:rPr>
        <w:t xml:space="preserve"> </w:t>
      </w:r>
      <w:proofErr w:type="spellStart"/>
      <w:r w:rsidRPr="002E6F69">
        <w:rPr>
          <w:rFonts w:ascii="Nirmala UI" w:hAnsi="Nirmala UI" w:cs="Nirmala UI"/>
          <w:sz w:val="44"/>
          <w:szCs w:val="44"/>
        </w:rPr>
        <w:t>கருணாகரன்</w:t>
      </w:r>
      <w:proofErr w:type="spellEnd"/>
    </w:p>
    <w:p w14:paraId="1CBE7120" w14:textId="0DF6B66A" w:rsidR="001B7135" w:rsidRDefault="001B7135" w:rsidP="001B7135">
      <w:pPr>
        <w:pStyle w:val="Subtitle"/>
        <w:jc w:val="center"/>
      </w:pPr>
      <w:r>
        <w:t>Relaxed Performance Show Information</w:t>
      </w:r>
    </w:p>
    <w:p w14:paraId="19F62301" w14:textId="4DF5B0A7" w:rsidR="001B7135" w:rsidRDefault="001B7135" w:rsidP="001B7135">
      <w:pPr>
        <w:pStyle w:val="Heading1"/>
      </w:pPr>
      <w:r>
        <w:t>Show Information</w:t>
      </w:r>
    </w:p>
    <w:p w14:paraId="1A8FD6E2" w14:textId="1CAB797B" w:rsidR="00901004" w:rsidRPr="00897722" w:rsidRDefault="00897722" w:rsidP="00901004">
      <w:r w:rsidRPr="00897722">
        <w:rPr>
          <w:b/>
          <w:bCs/>
        </w:rPr>
        <w:t>Seventeen tracks on an old mixtape reveal bittersweet memories of a family’s resilience behind every song.</w:t>
      </w:r>
      <w:r w:rsidR="00901004" w:rsidRPr="00901004">
        <w:t xml:space="preserve"> </w:t>
      </w:r>
      <w:r w:rsidR="00901004">
        <w:t>T</w:t>
      </w:r>
      <w:r w:rsidR="00901004" w:rsidRPr="00897722">
        <w:t>his powerful new work by Ahilan Karunaharan is a love letter to his homeland and a lament</w:t>
      </w:r>
      <w:r w:rsidR="00901004">
        <w:t>.</w:t>
      </w:r>
    </w:p>
    <w:p w14:paraId="72910FAB" w14:textId="56B1E0BD" w:rsidR="00C4660F" w:rsidRPr="00C4660F" w:rsidRDefault="00C4660F" w:rsidP="00C4660F">
      <w:r w:rsidRPr="00C4660F">
        <w:t xml:space="preserve">This is a story about family memories, told through songs on an old mixtape. The play </w:t>
      </w:r>
      <w:r>
        <w:t xml:space="preserve">follows </w:t>
      </w:r>
      <w:r w:rsidRPr="00C4660F">
        <w:t xml:space="preserve">Sangeetha </w:t>
      </w:r>
      <w:r w:rsidR="006F502F">
        <w:t xml:space="preserve">across </w:t>
      </w:r>
      <w:r w:rsidRPr="00C4660F">
        <w:t>two time periods: the present day, and in 1950s Sri Lanka as a young woman.</w:t>
      </w:r>
    </w:p>
    <w:p w14:paraId="4213040A" w14:textId="6E9B47F4" w:rsidR="00C4660F" w:rsidRPr="00C4660F" w:rsidRDefault="00C4660F" w:rsidP="00C4660F">
      <w:r w:rsidRPr="00C4660F">
        <w:t>In the present day</w:t>
      </w:r>
      <w:r w:rsidR="00BF0792">
        <w:t>,</w:t>
      </w:r>
      <w:r w:rsidRPr="00C4660F">
        <w:t xml:space="preserve"> Sangeetha is living in Lower Hutt with her son, Deepan, who has found an old mixtape filled with songs. As Deepan plays the 17 songs one by one the story of what happened to their family unfolds.</w:t>
      </w:r>
    </w:p>
    <w:p w14:paraId="6E8EC347" w14:textId="77777777" w:rsidR="00C4660F" w:rsidRPr="00C4660F" w:rsidRDefault="00C4660F" w:rsidP="00C4660F">
      <w:r w:rsidRPr="00C4660F">
        <w:t>In 1950s Sri Lanka, Sangeetha's life is filled with music. She lives with her sister Subbalaxmi and brother Vishwanathan, and she has a crush on Anton at the general store who plays all the latest hits. But as the country slips into civil war, the family must keep each other safe.</w:t>
      </w:r>
    </w:p>
    <w:p w14:paraId="75E67E37" w14:textId="77777777" w:rsidR="00C4660F" w:rsidRPr="00C4660F" w:rsidRDefault="00C4660F" w:rsidP="00C4660F">
      <w:r w:rsidRPr="00C4660F">
        <w:t>Across the play, Sangeetha recalls and processes her memories of 1950s, and her &amp; Deepan begin to interact with characters from the past.</w:t>
      </w:r>
    </w:p>
    <w:p w14:paraId="2684F4E6" w14:textId="77777777" w:rsidR="00C4660F" w:rsidRPr="00C4660F" w:rsidRDefault="00C4660F" w:rsidP="00C4660F">
      <w:r w:rsidRPr="00C4660F">
        <w:t>Sangeetha's story includes traumatic memories about the Sri Lankan Civil War, including the tragic consequences of war on her own family. There are no depictions of violence, but there are frequent descriptions of acts of war and violence.</w:t>
      </w:r>
    </w:p>
    <w:p w14:paraId="3234BF63" w14:textId="1F6E6FA3" w:rsidR="00897722" w:rsidRDefault="00897722" w:rsidP="00897722">
      <w:r>
        <w:t>---</w:t>
      </w:r>
    </w:p>
    <w:p w14:paraId="4B87400A" w14:textId="2218DD18" w:rsidR="000A1A48" w:rsidRDefault="00202C4B" w:rsidP="001142E8">
      <w:r w:rsidRPr="00897722">
        <w:t xml:space="preserve">Sangeetha’s </w:t>
      </w:r>
      <w:r w:rsidR="00951ED6">
        <w:t xml:space="preserve">story includes </w:t>
      </w:r>
      <w:r>
        <w:t>traumatic memories about the Sri La</w:t>
      </w:r>
      <w:r w:rsidR="00AE507A">
        <w:t>nkan Civil War</w:t>
      </w:r>
      <w:r w:rsidR="002A7E39">
        <w:t>, including the tragic consequences of war on her own family</w:t>
      </w:r>
      <w:r w:rsidR="00AE507A">
        <w:t xml:space="preserve">. </w:t>
      </w:r>
      <w:r w:rsidR="001067E3">
        <w:t xml:space="preserve">There are no </w:t>
      </w:r>
      <w:r w:rsidR="009D3046">
        <w:t>depictions</w:t>
      </w:r>
      <w:r w:rsidR="001067E3">
        <w:t xml:space="preserve"> of </w:t>
      </w:r>
      <w:r w:rsidR="009D3046">
        <w:t>violence</w:t>
      </w:r>
      <w:r w:rsidR="001067E3">
        <w:t xml:space="preserve">, but there are frequent descriptions of </w:t>
      </w:r>
      <w:r w:rsidR="009D3046">
        <w:t xml:space="preserve">acts of war and violence. </w:t>
      </w:r>
    </w:p>
    <w:p w14:paraId="1CF135EB" w14:textId="042E73BF" w:rsidR="00C70C16" w:rsidRDefault="004D4976" w:rsidP="004D4976">
      <w:r>
        <w:t xml:space="preserve">You can watch the full show via this link: </w:t>
      </w:r>
      <w:hyperlink r:id="rId11" w:history="1">
        <w:r w:rsidRPr="004D4976">
          <w:rPr>
            <w:rStyle w:val="Hyperlink"/>
          </w:rPr>
          <w:t>WATCH DRESS REHEARSAL ON YOUTUBE</w:t>
        </w:r>
      </w:hyperlink>
      <w:r w:rsidR="00AE4139">
        <w:t xml:space="preserve"> </w:t>
      </w:r>
    </w:p>
    <w:p w14:paraId="19EE8637" w14:textId="015C6FD6" w:rsidR="004E1437" w:rsidRDefault="008C3326" w:rsidP="001B7135">
      <w:r w:rsidRPr="00282BD1">
        <w:rPr>
          <w:b/>
          <w:bCs/>
        </w:rPr>
        <w:t>Location:</w:t>
      </w:r>
      <w:r>
        <w:t xml:space="preserve"> </w:t>
      </w:r>
      <w:r w:rsidR="004E1437">
        <w:t xml:space="preserve">ASB Waterfront Theatre, </w:t>
      </w:r>
      <w:r w:rsidR="00E10D67" w:rsidRPr="00E10D67">
        <w:t>138 Halsey Street, Auckland Central, Auckland 1010</w:t>
      </w:r>
      <w:r w:rsidR="00E10D67">
        <w:t xml:space="preserve">. Entry through the glass doors on Halsey Street. </w:t>
      </w:r>
    </w:p>
    <w:p w14:paraId="37095341" w14:textId="7CBE2537" w:rsidR="00EA18BB" w:rsidRDefault="00EA18BB" w:rsidP="001B7135">
      <w:r w:rsidRPr="00EA18BB">
        <w:t>Step free access, and wheelchair accessible seating and toilets available</w:t>
      </w:r>
      <w:r>
        <w:t>.</w:t>
      </w:r>
    </w:p>
    <w:p w14:paraId="4D0F18C9" w14:textId="25A6A153" w:rsidR="008C3326" w:rsidRDefault="004E1437" w:rsidP="001B7135">
      <w:r>
        <w:t xml:space="preserve">More information: </w:t>
      </w:r>
      <w:hyperlink r:id="rId12" w:history="1">
        <w:r w:rsidRPr="000C6383">
          <w:rPr>
            <w:rStyle w:val="Hyperlink"/>
          </w:rPr>
          <w:t>https://www.atc.co.nz/asb-waterfront-theatre/know-before-you-go</w:t>
        </w:r>
      </w:hyperlink>
      <w:r>
        <w:t xml:space="preserve">  </w:t>
      </w:r>
    </w:p>
    <w:p w14:paraId="74EDD545" w14:textId="525ACC4A" w:rsidR="008C3326" w:rsidRDefault="008C3326" w:rsidP="001B7135">
      <w:r w:rsidRPr="00282BD1">
        <w:rPr>
          <w:b/>
          <w:bCs/>
        </w:rPr>
        <w:lastRenderedPageBreak/>
        <w:t>Time:</w:t>
      </w:r>
      <w:r>
        <w:t xml:space="preserve"> </w:t>
      </w:r>
      <w:r w:rsidR="00765EB1">
        <w:t xml:space="preserve"> </w:t>
      </w:r>
      <w:r w:rsidR="00765EB1" w:rsidRPr="00765EB1">
        <w:t xml:space="preserve">1 hour and 30 minutes, </w:t>
      </w:r>
      <w:r w:rsidR="00765EB1">
        <w:t xml:space="preserve">with </w:t>
      </w:r>
      <w:r w:rsidR="00765EB1" w:rsidRPr="00765EB1">
        <w:t>no interval</w:t>
      </w:r>
      <w:r w:rsidR="00765EB1">
        <w:t xml:space="preserve">. The relaxed </w:t>
      </w:r>
      <w:r w:rsidR="004D4976">
        <w:t>performance on</w:t>
      </w:r>
      <w:r w:rsidR="000D656C">
        <w:t xml:space="preserve"> Tuesday 18 March is at 7pm</w:t>
      </w:r>
      <w:r w:rsidR="00C97A95">
        <w:t xml:space="preserve">. </w:t>
      </w:r>
      <w:r w:rsidR="000D656C">
        <w:t xml:space="preserve">For the relaxed performance </w:t>
      </w:r>
      <w:r w:rsidR="00C97A95">
        <w:t xml:space="preserve">there is </w:t>
      </w:r>
      <w:r w:rsidR="000D656C">
        <w:t xml:space="preserve">no </w:t>
      </w:r>
      <w:r w:rsidR="00C97A95">
        <w:t>lockout policy</w:t>
      </w:r>
      <w:r w:rsidR="000D656C">
        <w:t>, and the</w:t>
      </w:r>
      <w:r w:rsidR="00C97A95">
        <w:t xml:space="preserve"> </w:t>
      </w:r>
      <w:r w:rsidR="000D656C">
        <w:t xml:space="preserve">internal theatre doors will remain open for the whole show. </w:t>
      </w:r>
    </w:p>
    <w:p w14:paraId="3AD9DE3C" w14:textId="627658B9" w:rsidR="008C3326" w:rsidRDefault="008C3326" w:rsidP="008C3326">
      <w:pPr>
        <w:pStyle w:val="Heading1"/>
      </w:pPr>
      <w:r>
        <w:t>Pre-show Demonstration</w:t>
      </w:r>
    </w:p>
    <w:p w14:paraId="54FF9757" w14:textId="28C2A14E" w:rsidR="008C3326" w:rsidRDefault="008C3326" w:rsidP="008C3326">
      <w:r>
        <w:t xml:space="preserve">Before the show </w:t>
      </w:r>
      <w:r w:rsidR="004D4976">
        <w:t>starts</w:t>
      </w:r>
      <w:r>
        <w:t xml:space="preserve"> </w:t>
      </w:r>
      <w:r w:rsidR="004D4976">
        <w:t xml:space="preserve">on Tuesday </w:t>
      </w:r>
      <w:r w:rsidR="00796DF4">
        <w:t>18 March,</w:t>
      </w:r>
      <w:r w:rsidR="004D4976">
        <w:t xml:space="preserve"> </w:t>
      </w:r>
      <w:r>
        <w:t xml:space="preserve">we will have a pre-show demonstration </w:t>
      </w:r>
      <w:r w:rsidR="00827897">
        <w:t>on stage</w:t>
      </w:r>
      <w:r w:rsidR="000D656C">
        <w:t xml:space="preserve"> </w:t>
      </w:r>
      <w:r w:rsidR="00533FE3">
        <w:t>at</w:t>
      </w:r>
      <w:r w:rsidR="00533FE3" w:rsidRPr="0018126B">
        <w:rPr>
          <w:b/>
          <w:bCs/>
        </w:rPr>
        <w:t xml:space="preserve"> </w:t>
      </w:r>
      <w:r w:rsidR="00502F79">
        <w:rPr>
          <w:b/>
          <w:bCs/>
        </w:rPr>
        <w:t>6</w:t>
      </w:r>
      <w:r w:rsidR="000D656C">
        <w:rPr>
          <w:b/>
          <w:bCs/>
        </w:rPr>
        <w:t>.30pm</w:t>
      </w:r>
      <w:r>
        <w:t xml:space="preserve">. </w:t>
      </w:r>
      <w:r w:rsidR="00D264E9">
        <w:t xml:space="preserve">Please meet at the theatre box office. </w:t>
      </w:r>
      <w:r>
        <w:t xml:space="preserve">This will introduce the lighting, sound, </w:t>
      </w:r>
      <w:r w:rsidR="007302AD">
        <w:t xml:space="preserve">special effects, </w:t>
      </w:r>
      <w:r w:rsidR="00F62A23">
        <w:t xml:space="preserve">surprises, </w:t>
      </w:r>
      <w:r>
        <w:t>and characters, and we will talk about what the show will be like. We will also talk about how the relaxed show will work</w:t>
      </w:r>
      <w:r w:rsidR="00282BD1">
        <w:t>.</w:t>
      </w:r>
      <w:r w:rsidR="00282BD1" w:rsidRPr="00282BD1">
        <w:t xml:space="preserve"> This document will give you even more details about the show.</w:t>
      </w:r>
    </w:p>
    <w:p w14:paraId="0CBBF7F3" w14:textId="0AE4A259" w:rsidR="00282BD1" w:rsidRDefault="00282BD1" w:rsidP="00282BD1">
      <w:pPr>
        <w:pStyle w:val="Heading1"/>
      </w:pPr>
      <w:r>
        <w:t>Relaxed show features</w:t>
      </w:r>
    </w:p>
    <w:p w14:paraId="58E0BF2C" w14:textId="3CAC9CD1" w:rsidR="00282BD1" w:rsidRDefault="00282BD1" w:rsidP="00282BD1">
      <w:r>
        <w:t>During the relaxed performance</w:t>
      </w:r>
      <w:r w:rsidRPr="00282BD1">
        <w:t xml:space="preserve">, </w:t>
      </w:r>
      <w:r>
        <w:t>audience may</w:t>
      </w:r>
      <w:r w:rsidRPr="00282BD1">
        <w:t xml:space="preserve"> come and go, move around, visit breakout spaces, and use comfort and fidget items. </w:t>
      </w:r>
      <w:r>
        <w:t xml:space="preserve">If you need to leave during the show and then come back, please return to your same seat. Please don’t go onto the stage with the performers. </w:t>
      </w:r>
      <w:r w:rsidR="008F014A">
        <w:t xml:space="preserve">The </w:t>
      </w:r>
      <w:r w:rsidR="002B0512">
        <w:t xml:space="preserve">internal </w:t>
      </w:r>
      <w:r w:rsidR="008F014A">
        <w:t xml:space="preserve">theatre doors will </w:t>
      </w:r>
      <w:r w:rsidR="002B0512">
        <w:t xml:space="preserve">be open, and the external doors will </w:t>
      </w:r>
      <w:r w:rsidR="008F014A">
        <w:t>remain closed</w:t>
      </w:r>
      <w:r w:rsidR="002B0512">
        <w:t>.</w:t>
      </w:r>
      <w:r w:rsidR="008F014A">
        <w:t xml:space="preserve"> </w:t>
      </w:r>
      <w:r w:rsidR="002B0512">
        <w:t>Y</w:t>
      </w:r>
      <w:r w:rsidR="008F014A">
        <w:t xml:space="preserve">ou can </w:t>
      </w:r>
      <w:r w:rsidR="00A17187">
        <w:t xml:space="preserve">leave the theatre at any time. To come back into the theatre, an usher will let you in when it’s </w:t>
      </w:r>
      <w:r w:rsidR="00DD100C">
        <w:t>ok</w:t>
      </w:r>
      <w:r w:rsidR="003B34FA">
        <w:t>ay</w:t>
      </w:r>
      <w:r w:rsidR="00A17187">
        <w:t xml:space="preserve"> to return. You might have to wait outside the closed doors for a moment</w:t>
      </w:r>
      <w:r w:rsidR="008F014A">
        <w:t xml:space="preserve">. If you’d like assistance to come and go, please let theatre staff know. </w:t>
      </w:r>
    </w:p>
    <w:p w14:paraId="575828DE" w14:textId="00134B71" w:rsidR="00282BD1" w:rsidRPr="00282BD1" w:rsidRDefault="00282BD1" w:rsidP="00282BD1">
      <w:r>
        <w:t xml:space="preserve">If you need to use devices for accessibility, please put them on silent. At the start of the show, the whole audience will be reminded </w:t>
      </w:r>
      <w:r w:rsidR="003A3297">
        <w:t xml:space="preserve">with an announcement </w:t>
      </w:r>
      <w:r>
        <w:t xml:space="preserve">that during the relaxed performance it’s ok for the audience to be themselves. </w:t>
      </w:r>
    </w:p>
    <w:p w14:paraId="0A9F87A2" w14:textId="77777777" w:rsidR="001B7135" w:rsidRDefault="001B7135" w:rsidP="001B7135">
      <w:pPr>
        <w:pStyle w:val="Heading1"/>
      </w:pPr>
      <w:r>
        <w:t xml:space="preserve">Lighting </w:t>
      </w:r>
    </w:p>
    <w:p w14:paraId="1924B1A2" w14:textId="19F419FC" w:rsidR="00EA3ACD" w:rsidRDefault="001A43BD" w:rsidP="008C3326">
      <w:r>
        <w:t xml:space="preserve">During the podcast scenes, the lighting is generally dim to give the effect that we’re in a garage. During the 1950s Sri Lanka scenes, </w:t>
      </w:r>
      <w:r w:rsidR="007E64FE">
        <w:t>the lighting is bright and colourful. During many of the songs, the whole stage is lit</w:t>
      </w:r>
      <w:r w:rsidR="00905239">
        <w:t>,</w:t>
      </w:r>
      <w:r w:rsidR="007E64FE">
        <w:t xml:space="preserve"> including a </w:t>
      </w:r>
      <w:r w:rsidR="00F54191">
        <w:t xml:space="preserve">golden curtain framing the top of the stage. </w:t>
      </w:r>
    </w:p>
    <w:p w14:paraId="414C737F" w14:textId="0126B7C9" w:rsidR="00DD100C" w:rsidRDefault="00DD100C" w:rsidP="00094B3B">
      <w:pPr>
        <w:pStyle w:val="ListParagraph"/>
        <w:numPr>
          <w:ilvl w:val="0"/>
          <w:numId w:val="9"/>
        </w:numPr>
      </w:pPr>
      <w:r>
        <w:t xml:space="preserve">The lighting switches between the plainly lit garage where Deepan is recording his podcast in the right corner of the stage, and the colourful memories of 1950s Sri Lanka </w:t>
      </w:r>
    </w:p>
    <w:p w14:paraId="4C416DDD" w14:textId="4F9D56FF" w:rsidR="00DD100C" w:rsidRDefault="00DD100C" w:rsidP="00DD100C">
      <w:pPr>
        <w:pStyle w:val="ListParagraph"/>
        <w:numPr>
          <w:ilvl w:val="0"/>
          <w:numId w:val="9"/>
        </w:numPr>
      </w:pPr>
      <w:r>
        <w:t xml:space="preserve">At the start of the show when Deepan presses play on his tape player, there are sudden bright lights and loud sounds of static to reveal his mum </w:t>
      </w:r>
      <w:proofErr w:type="spellStart"/>
      <w:r>
        <w:t>Sangheetha’s</w:t>
      </w:r>
      <w:proofErr w:type="spellEnd"/>
      <w:r>
        <w:t xml:space="preserve"> childhood home. He presses stop, and the scene snaps back to the plain garage lights. He presses play again, and the lights switch again.</w:t>
      </w:r>
    </w:p>
    <w:p w14:paraId="2D023C85" w14:textId="56912621" w:rsidR="00BD0B39" w:rsidRDefault="00DD100C" w:rsidP="00BD0B39">
      <w:pPr>
        <w:pStyle w:val="ListParagraph"/>
        <w:numPr>
          <w:ilvl w:val="0"/>
          <w:numId w:val="9"/>
        </w:numPr>
      </w:pPr>
      <w:r>
        <w:lastRenderedPageBreak/>
        <w:t xml:space="preserve">This method of switching between the </w:t>
      </w:r>
      <w:r w:rsidR="0002695C">
        <w:t>modern-day</w:t>
      </w:r>
      <w:r>
        <w:t xml:space="preserve"> garage and the 1950s memories is used for most of the play. The switching is broadcast to the audience by dialogue and action</w:t>
      </w:r>
      <w:r w:rsidR="0002695C">
        <w:t xml:space="preserve">. </w:t>
      </w:r>
    </w:p>
    <w:p w14:paraId="545E07A2" w14:textId="0B6A2A21" w:rsidR="00742769" w:rsidRDefault="00742769" w:rsidP="00DD100C">
      <w:pPr>
        <w:pStyle w:val="ListParagraph"/>
        <w:numPr>
          <w:ilvl w:val="0"/>
          <w:numId w:val="9"/>
        </w:numPr>
      </w:pPr>
      <w:r>
        <w:t xml:space="preserve">About an hour into the play, Deepan and Sangeetha </w:t>
      </w:r>
      <w:r w:rsidR="00E37631">
        <w:t>are drawn back into the 1950s memories, and the boundary between the past and present is blurred</w:t>
      </w:r>
      <w:r w:rsidR="009C2525">
        <w:t xml:space="preserve"> as they enter </w:t>
      </w:r>
      <w:r w:rsidR="00737A24">
        <w:t>the world of the family experiencing civil war.</w:t>
      </w:r>
      <w:r w:rsidR="00E37631">
        <w:t xml:space="preserve"> </w:t>
      </w:r>
    </w:p>
    <w:p w14:paraId="0E2C22B2" w14:textId="29633358" w:rsidR="009B79D3" w:rsidRDefault="009B79D3" w:rsidP="006511D5">
      <w:pPr>
        <w:pStyle w:val="ListParagraph"/>
        <w:numPr>
          <w:ilvl w:val="0"/>
          <w:numId w:val="9"/>
        </w:numPr>
      </w:pPr>
      <w:r>
        <w:t>The auditorium lights will be on dimly throughout the show, so the auditorium will never be entirely dark. There is lighting along the stairs and railings</w:t>
      </w:r>
      <w:r w:rsidR="0002695C">
        <w:t>.</w:t>
      </w:r>
    </w:p>
    <w:p w14:paraId="3B6BFA99" w14:textId="06050BBA" w:rsidR="001B7135" w:rsidRDefault="001B7135" w:rsidP="001B7135">
      <w:pPr>
        <w:pStyle w:val="Heading1"/>
      </w:pPr>
      <w:r>
        <w:t>Sound</w:t>
      </w:r>
    </w:p>
    <w:p w14:paraId="18BB3DAB" w14:textId="5FC53C90" w:rsidR="00176C25" w:rsidRDefault="006511D5" w:rsidP="006511D5">
      <w:pPr>
        <w:pStyle w:val="ListParagraph"/>
        <w:numPr>
          <w:ilvl w:val="0"/>
          <w:numId w:val="11"/>
        </w:numPr>
      </w:pPr>
      <w:r>
        <w:t>F</w:t>
      </w:r>
      <w:r w:rsidR="00176C25">
        <w:t xml:space="preserve">amous songs in Tamil </w:t>
      </w:r>
      <w:r w:rsidR="009B79D3">
        <w:t xml:space="preserve">will be </w:t>
      </w:r>
      <w:r w:rsidR="00176C25">
        <w:t>playing in the auditorium</w:t>
      </w:r>
      <w:r w:rsidR="009B79D3">
        <w:t xml:space="preserve"> before the show</w:t>
      </w:r>
      <w:r w:rsidR="00176C25">
        <w:t xml:space="preserve">. </w:t>
      </w:r>
    </w:p>
    <w:p w14:paraId="092FA329" w14:textId="62D22BB5" w:rsidR="00176C25" w:rsidRDefault="00176C25" w:rsidP="006511D5">
      <w:pPr>
        <w:pStyle w:val="ListParagraph"/>
        <w:numPr>
          <w:ilvl w:val="0"/>
          <w:numId w:val="11"/>
        </w:numPr>
      </w:pPr>
      <w:r>
        <w:t>The show includes seventeen music tracks in Hindi, Tamil and English which are sung live, with an onstage band. The band is to the left side of the stage</w:t>
      </w:r>
      <w:r w:rsidR="00DD100C">
        <w:t>.</w:t>
      </w:r>
    </w:p>
    <w:p w14:paraId="5CD7B2EC" w14:textId="00F4DC92" w:rsidR="00176C25" w:rsidRDefault="00F1610A" w:rsidP="006511D5">
      <w:pPr>
        <w:pStyle w:val="ListParagraph"/>
        <w:numPr>
          <w:ilvl w:val="0"/>
          <w:numId w:val="11"/>
        </w:numPr>
      </w:pPr>
      <w:r>
        <w:t xml:space="preserve">At times the music and sound effects are very loud. </w:t>
      </w:r>
      <w:r w:rsidR="00BD0B39">
        <w:t xml:space="preserve">There are large speakers which can send </w:t>
      </w:r>
      <w:r w:rsidR="00500B8E">
        <w:t xml:space="preserve">the sensation of </w:t>
      </w:r>
      <w:r w:rsidR="00BD0B39">
        <w:t>vibrat</w:t>
      </w:r>
      <w:r w:rsidR="00500B8E">
        <w:t xml:space="preserve">ion through the audience. </w:t>
      </w:r>
    </w:p>
    <w:p w14:paraId="38881BB8" w14:textId="3DA3EDEB" w:rsidR="00F1610A" w:rsidRDefault="00D73335" w:rsidP="006511D5">
      <w:pPr>
        <w:pStyle w:val="ListParagraph"/>
        <w:numPr>
          <w:ilvl w:val="0"/>
          <w:numId w:val="11"/>
        </w:numPr>
      </w:pPr>
      <w:r>
        <w:t xml:space="preserve">There </w:t>
      </w:r>
      <w:r w:rsidR="00DD100C">
        <w:t>are</w:t>
      </w:r>
      <w:r w:rsidR="00FB1742">
        <w:t xml:space="preserve"> </w:t>
      </w:r>
      <w:r>
        <w:t xml:space="preserve">sounds of a cassette </w:t>
      </w:r>
      <w:r w:rsidR="00176C25">
        <w:t xml:space="preserve">playing, pausing, clicking and whirring </w:t>
      </w:r>
      <w:r>
        <w:t xml:space="preserve">across the </w:t>
      </w:r>
      <w:r w:rsidR="00176C25">
        <w:t xml:space="preserve">show. </w:t>
      </w:r>
    </w:p>
    <w:p w14:paraId="525C6353" w14:textId="2D2D0EA9" w:rsidR="008F0984" w:rsidRDefault="008F0984" w:rsidP="006511D5">
      <w:pPr>
        <w:pStyle w:val="ListParagraph"/>
        <w:numPr>
          <w:ilvl w:val="0"/>
          <w:numId w:val="11"/>
        </w:numPr>
      </w:pPr>
      <w:r>
        <w:t xml:space="preserve">Background music often </w:t>
      </w:r>
      <w:r w:rsidR="003627B1">
        <w:t xml:space="preserve">plays underneath the characters speech. </w:t>
      </w:r>
    </w:p>
    <w:p w14:paraId="280B478D" w14:textId="45A60045" w:rsidR="00B35E78" w:rsidRDefault="00B35E78" w:rsidP="006511D5">
      <w:pPr>
        <w:pStyle w:val="ListParagraph"/>
        <w:numPr>
          <w:ilvl w:val="0"/>
          <w:numId w:val="11"/>
        </w:numPr>
      </w:pPr>
      <w:r>
        <w:t xml:space="preserve">The theatre has speakers at the front and back of the audience, so sounds can come from all around. </w:t>
      </w:r>
    </w:p>
    <w:p w14:paraId="2728FA35" w14:textId="082B1A22" w:rsidR="00040FBA" w:rsidRDefault="00040FBA" w:rsidP="00FB1742">
      <w:pPr>
        <w:pStyle w:val="ListParagraph"/>
        <w:numPr>
          <w:ilvl w:val="0"/>
          <w:numId w:val="10"/>
        </w:numPr>
      </w:pPr>
      <w:r>
        <w:t xml:space="preserve">Loud static plays when Deepan first presses </w:t>
      </w:r>
      <w:r w:rsidR="00744B01">
        <w:t xml:space="preserve">play on the tape player. </w:t>
      </w:r>
    </w:p>
    <w:p w14:paraId="0EEC0270" w14:textId="0C620365" w:rsidR="00DD100C" w:rsidRDefault="00DD100C" w:rsidP="00FB1742">
      <w:pPr>
        <w:pStyle w:val="ListParagraph"/>
        <w:numPr>
          <w:ilvl w:val="0"/>
          <w:numId w:val="10"/>
        </w:numPr>
      </w:pPr>
      <w:r>
        <w:t>Loud gunshots surprise the characters</w:t>
      </w:r>
      <w:r w:rsidR="00DE574B">
        <w:t xml:space="preserve"> after the scene in Anton’s shop whe</w:t>
      </w:r>
      <w:r w:rsidR="00FB4B9E">
        <w:t xml:space="preserve">n the siblings finish eating </w:t>
      </w:r>
      <w:r w:rsidR="009C649F">
        <w:t xml:space="preserve">their </w:t>
      </w:r>
      <w:r w:rsidR="00FB4B9E">
        <w:t xml:space="preserve">cream bun and drinking soda. </w:t>
      </w:r>
    </w:p>
    <w:p w14:paraId="0C14E352" w14:textId="4280B5DC" w:rsidR="007302AD" w:rsidRDefault="007302AD" w:rsidP="007302AD">
      <w:pPr>
        <w:pStyle w:val="Heading1"/>
      </w:pPr>
      <w:r>
        <w:t>Special Effects</w:t>
      </w:r>
    </w:p>
    <w:p w14:paraId="62D77552" w14:textId="43BBC269" w:rsidR="00380918" w:rsidRDefault="00380918" w:rsidP="00380918">
      <w:r>
        <w:t xml:space="preserve">There are no special effects. </w:t>
      </w:r>
    </w:p>
    <w:p w14:paraId="0619B1FB" w14:textId="6A22C79F" w:rsidR="001B7135" w:rsidRDefault="001B7135" w:rsidP="001B7135">
      <w:pPr>
        <w:pStyle w:val="Heading1"/>
      </w:pPr>
      <w:r>
        <w:t>Audience Interaction</w:t>
      </w:r>
    </w:p>
    <w:p w14:paraId="3191B377" w14:textId="7DB8D371" w:rsidR="00380918" w:rsidRDefault="00380918" w:rsidP="001B7135">
      <w:r>
        <w:t xml:space="preserve">During the story </w:t>
      </w:r>
      <w:r w:rsidR="00917E29">
        <w:t xml:space="preserve">in 2025, </w:t>
      </w:r>
      <w:r>
        <w:t xml:space="preserve">Deepan is recording </w:t>
      </w:r>
      <w:r w:rsidR="00917E29">
        <w:t xml:space="preserve">his podcast. While he records, he talks directly to the audience as if they are listening to the podcast. </w:t>
      </w:r>
    </w:p>
    <w:p w14:paraId="3575CB65" w14:textId="189B07AC" w:rsidR="002323D7" w:rsidRDefault="00917E29" w:rsidP="009A3888">
      <w:r>
        <w:t xml:space="preserve">There is no other audience interaction. </w:t>
      </w:r>
    </w:p>
    <w:p w14:paraId="3E06BDBF" w14:textId="3D98E1EA" w:rsidR="00431F82" w:rsidRDefault="00431F82" w:rsidP="00431F82">
      <w:pPr>
        <w:pStyle w:val="Heading1"/>
      </w:pPr>
      <w:r>
        <w:t>Triggers</w:t>
      </w:r>
    </w:p>
    <w:p w14:paraId="3040B15C" w14:textId="66510A92" w:rsidR="00885DD5" w:rsidRDefault="00885DD5" w:rsidP="00885DD5">
      <w:r>
        <w:t xml:space="preserve">There are frequent descriptions of acts of war and violence. </w:t>
      </w:r>
      <w:r w:rsidR="00075E9F">
        <w:t>The play explores repressed memories</w:t>
      </w:r>
      <w:r w:rsidR="003571D1">
        <w:t xml:space="preserve">, </w:t>
      </w:r>
      <w:r w:rsidR="00075E9F">
        <w:t>trauma</w:t>
      </w:r>
      <w:r w:rsidR="003571D1">
        <w:t xml:space="preserve">, civil war, and migration. </w:t>
      </w:r>
      <w:r w:rsidR="00213601">
        <w:t xml:space="preserve">There are three </w:t>
      </w:r>
      <w:r w:rsidR="009C649F">
        <w:t xml:space="preserve">swear words used by Deepan </w:t>
      </w:r>
      <w:r w:rsidR="00715183">
        <w:t>at the beginning of the play</w:t>
      </w:r>
      <w:r w:rsidR="005E4065">
        <w:t xml:space="preserve">, when he first presses play on the cassette player. </w:t>
      </w:r>
    </w:p>
    <w:p w14:paraId="6AA17DAD" w14:textId="77777777" w:rsidR="0062246E" w:rsidRDefault="00885DD5" w:rsidP="0062246E">
      <w:r>
        <w:lastRenderedPageBreak/>
        <w:t xml:space="preserve">The play </w:t>
      </w:r>
      <w:r w:rsidR="009B79D3">
        <w:t>explores</w:t>
      </w:r>
      <w:r>
        <w:t xml:space="preserve"> memories of a </w:t>
      </w:r>
      <w:r w:rsidR="009B79D3">
        <w:t xml:space="preserve">happy and </w:t>
      </w:r>
      <w:r>
        <w:t>peaceful childhood</w:t>
      </w:r>
      <w:r w:rsidR="009B79D3">
        <w:t xml:space="preserve"> that’s affected by civil war</w:t>
      </w:r>
      <w:r>
        <w:t xml:space="preserve">. </w:t>
      </w:r>
      <w:r w:rsidR="0062246E">
        <w:t xml:space="preserve">Characters make choices about whether to join </w:t>
      </w:r>
      <w:r w:rsidR="0062246E" w:rsidRPr="00A030DD">
        <w:t>militant group</w:t>
      </w:r>
      <w:r w:rsidR="0062246E">
        <w:t xml:space="preserve">s and about how to keep each other safe. </w:t>
      </w:r>
    </w:p>
    <w:p w14:paraId="25719D7A" w14:textId="505F39F4" w:rsidR="00075E9F" w:rsidRDefault="00075E9F" w:rsidP="00885DD5"/>
    <w:p w14:paraId="3DCB030C" w14:textId="77143397" w:rsidR="00885DD5" w:rsidRDefault="00B8186C" w:rsidP="00885DD5">
      <w:r>
        <w:t xml:space="preserve">When a character in the story dies, their death is described, and they walk off stage; no violence is depicted. </w:t>
      </w:r>
    </w:p>
    <w:p w14:paraId="5487F929" w14:textId="631434C7" w:rsidR="00885DD5" w:rsidRDefault="009B79D3" w:rsidP="00885DD5">
      <w:r>
        <w:t>Toward the end of the play young</w:t>
      </w:r>
      <w:r w:rsidR="00885DD5">
        <w:t xml:space="preserve"> </w:t>
      </w:r>
      <w:r w:rsidR="00885DD5" w:rsidRPr="00897722">
        <w:t>Sangeetha</w:t>
      </w:r>
      <w:r w:rsidR="00885DD5">
        <w:t xml:space="preserve"> performs a dance </w:t>
      </w:r>
      <w:r w:rsidR="00094B3B">
        <w:t>that expresses</w:t>
      </w:r>
      <w:r w:rsidR="00885DD5">
        <w:t xml:space="preserve"> her distress. </w:t>
      </w:r>
    </w:p>
    <w:p w14:paraId="0A58756B" w14:textId="06BD658F" w:rsidR="008C3326" w:rsidRDefault="008C3326" w:rsidP="008C3326">
      <w:pPr>
        <w:pStyle w:val="Heading1"/>
      </w:pPr>
      <w:r>
        <w:t>Want to know more?</w:t>
      </w:r>
    </w:p>
    <w:p w14:paraId="733542B4" w14:textId="2D788606" w:rsidR="001B7135" w:rsidRDefault="007332D3" w:rsidP="00DC4859">
      <w:r>
        <w:t xml:space="preserve">Reach out to Sam Phillips, Auckland Theatre Company’s Head of Learning and Participation, on </w:t>
      </w:r>
      <w:hyperlink r:id="rId13" w:history="1">
        <w:r w:rsidRPr="000C6383">
          <w:rPr>
            <w:rStyle w:val="Hyperlink"/>
          </w:rPr>
          <w:t>sam@atc.co.nz</w:t>
        </w:r>
      </w:hyperlink>
      <w:r>
        <w:t xml:space="preserve"> or on 0212986253. Sam will also be at the ASB Waterfront Theatre, and will present the pre-show demonstration. </w:t>
      </w:r>
    </w:p>
    <w:p w14:paraId="4E451DED" w14:textId="77777777" w:rsidR="00C104D0" w:rsidRDefault="00C104D0" w:rsidP="00DC4859"/>
    <w:p w14:paraId="5E2067BF" w14:textId="0A305FE7" w:rsidR="00C104D0" w:rsidRPr="005C0F4B" w:rsidRDefault="00C104D0" w:rsidP="00C104D0">
      <w:pPr>
        <w:rPr>
          <w:sz w:val="22"/>
          <w:szCs w:val="22"/>
        </w:rPr>
      </w:pPr>
      <w:r w:rsidRPr="005C0F4B">
        <w:rPr>
          <w:sz w:val="22"/>
          <w:szCs w:val="22"/>
        </w:rPr>
        <w:t>This show information</w:t>
      </w:r>
      <w:r w:rsidR="005106AB" w:rsidRPr="005C0F4B">
        <w:rPr>
          <w:sz w:val="22"/>
          <w:szCs w:val="22"/>
        </w:rPr>
        <w:t xml:space="preserve"> by Auckland Theatre Company us</w:t>
      </w:r>
      <w:r w:rsidR="006901CD">
        <w:rPr>
          <w:sz w:val="22"/>
          <w:szCs w:val="22"/>
        </w:rPr>
        <w:t xml:space="preserve">ed </w:t>
      </w:r>
      <w:r w:rsidR="005106AB" w:rsidRPr="005C0F4B">
        <w:rPr>
          <w:sz w:val="22"/>
          <w:szCs w:val="22"/>
        </w:rPr>
        <w:t>a</w:t>
      </w:r>
      <w:r w:rsidRPr="005C0F4B">
        <w:rPr>
          <w:sz w:val="22"/>
          <w:szCs w:val="22"/>
        </w:rPr>
        <w:t xml:space="preserve"> template designed and provided by </w:t>
      </w:r>
      <w:hyperlink r:id="rId14" w:history="1">
        <w:r w:rsidRPr="005C0F4B">
          <w:rPr>
            <w:rStyle w:val="Hyperlink"/>
            <w:sz w:val="22"/>
            <w:szCs w:val="22"/>
          </w:rPr>
          <w:t>Arts Access Aotearoa</w:t>
        </w:r>
      </w:hyperlink>
      <w:r w:rsidRPr="005C0F4B">
        <w:rPr>
          <w:sz w:val="22"/>
          <w:szCs w:val="22"/>
        </w:rPr>
        <w:t xml:space="preserve">. </w:t>
      </w:r>
    </w:p>
    <w:p w14:paraId="4731D760" w14:textId="77777777" w:rsidR="00C104D0" w:rsidRPr="001B7135" w:rsidRDefault="00C104D0" w:rsidP="00DC4859"/>
    <w:sectPr w:rsidR="00C104D0" w:rsidRPr="001B71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36A3" w14:textId="77777777" w:rsidR="00FC389D" w:rsidRDefault="00FC389D" w:rsidP="00686777">
      <w:pPr>
        <w:spacing w:after="0" w:line="240" w:lineRule="auto"/>
      </w:pPr>
      <w:r>
        <w:separator/>
      </w:r>
    </w:p>
  </w:endnote>
  <w:endnote w:type="continuationSeparator" w:id="0">
    <w:p w14:paraId="0865DA78" w14:textId="77777777" w:rsidR="00FC389D" w:rsidRDefault="00FC389D" w:rsidP="00686777">
      <w:pPr>
        <w:spacing w:after="0" w:line="240" w:lineRule="auto"/>
      </w:pPr>
      <w:r>
        <w:continuationSeparator/>
      </w:r>
    </w:p>
  </w:endnote>
  <w:endnote w:type="continuationNotice" w:id="1">
    <w:p w14:paraId="729AC6E6" w14:textId="77777777" w:rsidR="00FC389D" w:rsidRDefault="00FC3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BF8BB" w14:textId="77777777" w:rsidR="00FC389D" w:rsidRDefault="00FC389D" w:rsidP="00686777">
      <w:pPr>
        <w:spacing w:after="0" w:line="240" w:lineRule="auto"/>
      </w:pPr>
      <w:r>
        <w:separator/>
      </w:r>
    </w:p>
  </w:footnote>
  <w:footnote w:type="continuationSeparator" w:id="0">
    <w:p w14:paraId="68A2185B" w14:textId="77777777" w:rsidR="00FC389D" w:rsidRDefault="00FC389D" w:rsidP="00686777">
      <w:pPr>
        <w:spacing w:after="0" w:line="240" w:lineRule="auto"/>
      </w:pPr>
      <w:r>
        <w:continuationSeparator/>
      </w:r>
    </w:p>
  </w:footnote>
  <w:footnote w:type="continuationNotice" w:id="1">
    <w:p w14:paraId="22A82E60" w14:textId="77777777" w:rsidR="00FC389D" w:rsidRDefault="00FC38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635A"/>
    <w:multiLevelType w:val="hybridMultilevel"/>
    <w:tmpl w:val="91F287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704754"/>
    <w:multiLevelType w:val="hybridMultilevel"/>
    <w:tmpl w:val="48C2BA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E35E4B"/>
    <w:multiLevelType w:val="hybridMultilevel"/>
    <w:tmpl w:val="7116E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7B374B"/>
    <w:multiLevelType w:val="hybridMultilevel"/>
    <w:tmpl w:val="E06E9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AD3FB2"/>
    <w:multiLevelType w:val="hybridMultilevel"/>
    <w:tmpl w:val="AE78D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C0084B"/>
    <w:multiLevelType w:val="hybridMultilevel"/>
    <w:tmpl w:val="D7B018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4B67A32"/>
    <w:multiLevelType w:val="hybridMultilevel"/>
    <w:tmpl w:val="8A36C3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57D3E42"/>
    <w:multiLevelType w:val="hybridMultilevel"/>
    <w:tmpl w:val="48742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5B01D0"/>
    <w:multiLevelType w:val="hybridMultilevel"/>
    <w:tmpl w:val="807C7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40E2BFE"/>
    <w:multiLevelType w:val="hybridMultilevel"/>
    <w:tmpl w:val="CABE5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F06789D"/>
    <w:multiLevelType w:val="hybridMultilevel"/>
    <w:tmpl w:val="E1E80A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80694777">
    <w:abstractNumId w:val="10"/>
  </w:num>
  <w:num w:numId="2" w16cid:durableId="1991710829">
    <w:abstractNumId w:val="6"/>
  </w:num>
  <w:num w:numId="3" w16cid:durableId="41253146">
    <w:abstractNumId w:val="8"/>
  </w:num>
  <w:num w:numId="4" w16cid:durableId="1584031022">
    <w:abstractNumId w:val="9"/>
  </w:num>
  <w:num w:numId="5" w16cid:durableId="542982699">
    <w:abstractNumId w:val="7"/>
  </w:num>
  <w:num w:numId="6" w16cid:durableId="985553649">
    <w:abstractNumId w:val="3"/>
  </w:num>
  <w:num w:numId="7" w16cid:durableId="1433283319">
    <w:abstractNumId w:val="0"/>
  </w:num>
  <w:num w:numId="8" w16cid:durableId="421880308">
    <w:abstractNumId w:val="2"/>
  </w:num>
  <w:num w:numId="9" w16cid:durableId="748574759">
    <w:abstractNumId w:val="1"/>
  </w:num>
  <w:num w:numId="10" w16cid:durableId="261886260">
    <w:abstractNumId w:val="4"/>
  </w:num>
  <w:num w:numId="11" w16cid:durableId="112334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35"/>
    <w:rsid w:val="0000357D"/>
    <w:rsid w:val="00004BEE"/>
    <w:rsid w:val="00005D43"/>
    <w:rsid w:val="000120E9"/>
    <w:rsid w:val="0002695C"/>
    <w:rsid w:val="00040FBA"/>
    <w:rsid w:val="00075E9F"/>
    <w:rsid w:val="00094B3B"/>
    <w:rsid w:val="000A1A48"/>
    <w:rsid w:val="000A2B5E"/>
    <w:rsid w:val="000B57C9"/>
    <w:rsid w:val="000B6411"/>
    <w:rsid w:val="000D656C"/>
    <w:rsid w:val="000E15B3"/>
    <w:rsid w:val="000E6EA3"/>
    <w:rsid w:val="000F1471"/>
    <w:rsid w:val="000F3F60"/>
    <w:rsid w:val="000F499F"/>
    <w:rsid w:val="000F746D"/>
    <w:rsid w:val="001067E3"/>
    <w:rsid w:val="001142E8"/>
    <w:rsid w:val="001154BA"/>
    <w:rsid w:val="00120EC1"/>
    <w:rsid w:val="0014205A"/>
    <w:rsid w:val="00151C53"/>
    <w:rsid w:val="00154BEC"/>
    <w:rsid w:val="00176C25"/>
    <w:rsid w:val="0018126B"/>
    <w:rsid w:val="001976F0"/>
    <w:rsid w:val="001A43BD"/>
    <w:rsid w:val="001B4C7F"/>
    <w:rsid w:val="001B56B6"/>
    <w:rsid w:val="001B7135"/>
    <w:rsid w:val="001F2F6D"/>
    <w:rsid w:val="00202C4B"/>
    <w:rsid w:val="00213601"/>
    <w:rsid w:val="002323D7"/>
    <w:rsid w:val="0025143F"/>
    <w:rsid w:val="00255510"/>
    <w:rsid w:val="00270BF7"/>
    <w:rsid w:val="00273595"/>
    <w:rsid w:val="00282BD1"/>
    <w:rsid w:val="002830B2"/>
    <w:rsid w:val="002A7E39"/>
    <w:rsid w:val="002B0512"/>
    <w:rsid w:val="002C547F"/>
    <w:rsid w:val="002D45B3"/>
    <w:rsid w:val="002D5816"/>
    <w:rsid w:val="002E14F0"/>
    <w:rsid w:val="002E6F69"/>
    <w:rsid w:val="00306498"/>
    <w:rsid w:val="00321D4B"/>
    <w:rsid w:val="003571D1"/>
    <w:rsid w:val="003627B1"/>
    <w:rsid w:val="00376498"/>
    <w:rsid w:val="00380918"/>
    <w:rsid w:val="003A3297"/>
    <w:rsid w:val="003B34FA"/>
    <w:rsid w:val="003E637B"/>
    <w:rsid w:val="003E7ABE"/>
    <w:rsid w:val="003F0F1F"/>
    <w:rsid w:val="003F709A"/>
    <w:rsid w:val="00417D14"/>
    <w:rsid w:val="00431F82"/>
    <w:rsid w:val="004702F7"/>
    <w:rsid w:val="00480222"/>
    <w:rsid w:val="00494D00"/>
    <w:rsid w:val="004C553C"/>
    <w:rsid w:val="004C6D4C"/>
    <w:rsid w:val="004D4976"/>
    <w:rsid w:val="004E1437"/>
    <w:rsid w:val="004E2F31"/>
    <w:rsid w:val="004F4234"/>
    <w:rsid w:val="00500B8E"/>
    <w:rsid w:val="00502F79"/>
    <w:rsid w:val="005106AB"/>
    <w:rsid w:val="005237DB"/>
    <w:rsid w:val="00533FE3"/>
    <w:rsid w:val="00536C03"/>
    <w:rsid w:val="0056506B"/>
    <w:rsid w:val="005B1099"/>
    <w:rsid w:val="005C0F4B"/>
    <w:rsid w:val="005E4065"/>
    <w:rsid w:val="00604752"/>
    <w:rsid w:val="00616E34"/>
    <w:rsid w:val="0062246E"/>
    <w:rsid w:val="0062512C"/>
    <w:rsid w:val="00645200"/>
    <w:rsid w:val="006511D5"/>
    <w:rsid w:val="00660551"/>
    <w:rsid w:val="00683E9B"/>
    <w:rsid w:val="00686777"/>
    <w:rsid w:val="006901CD"/>
    <w:rsid w:val="006933EC"/>
    <w:rsid w:val="00696AE0"/>
    <w:rsid w:val="00697517"/>
    <w:rsid w:val="006B0D1D"/>
    <w:rsid w:val="006D6857"/>
    <w:rsid w:val="006F502F"/>
    <w:rsid w:val="00703419"/>
    <w:rsid w:val="00711910"/>
    <w:rsid w:val="007120A1"/>
    <w:rsid w:val="007143E0"/>
    <w:rsid w:val="00715183"/>
    <w:rsid w:val="0072028F"/>
    <w:rsid w:val="007302AD"/>
    <w:rsid w:val="007332D3"/>
    <w:rsid w:val="00737A24"/>
    <w:rsid w:val="00742769"/>
    <w:rsid w:val="00744B01"/>
    <w:rsid w:val="00753246"/>
    <w:rsid w:val="00763DEF"/>
    <w:rsid w:val="00765EB1"/>
    <w:rsid w:val="00767DC3"/>
    <w:rsid w:val="007802CC"/>
    <w:rsid w:val="00787992"/>
    <w:rsid w:val="00796DF4"/>
    <w:rsid w:val="007B7294"/>
    <w:rsid w:val="007E111D"/>
    <w:rsid w:val="007E64FE"/>
    <w:rsid w:val="008013E5"/>
    <w:rsid w:val="0081142B"/>
    <w:rsid w:val="00824F2A"/>
    <w:rsid w:val="00827897"/>
    <w:rsid w:val="00835AA9"/>
    <w:rsid w:val="0085413E"/>
    <w:rsid w:val="00860D43"/>
    <w:rsid w:val="00885DD5"/>
    <w:rsid w:val="008878B2"/>
    <w:rsid w:val="00897722"/>
    <w:rsid w:val="008B0B4D"/>
    <w:rsid w:val="008C0BF5"/>
    <w:rsid w:val="008C3326"/>
    <w:rsid w:val="008D45FF"/>
    <w:rsid w:val="008E13D0"/>
    <w:rsid w:val="008E1540"/>
    <w:rsid w:val="008F014A"/>
    <w:rsid w:val="008F0984"/>
    <w:rsid w:val="00901004"/>
    <w:rsid w:val="00904050"/>
    <w:rsid w:val="00905239"/>
    <w:rsid w:val="00917E29"/>
    <w:rsid w:val="009221B3"/>
    <w:rsid w:val="00924039"/>
    <w:rsid w:val="00951ED6"/>
    <w:rsid w:val="00970A84"/>
    <w:rsid w:val="0098506A"/>
    <w:rsid w:val="009A3888"/>
    <w:rsid w:val="009A5FAF"/>
    <w:rsid w:val="009B79D3"/>
    <w:rsid w:val="009C2525"/>
    <w:rsid w:val="009C649F"/>
    <w:rsid w:val="009D3046"/>
    <w:rsid w:val="009E630F"/>
    <w:rsid w:val="009F4F2F"/>
    <w:rsid w:val="00A030DD"/>
    <w:rsid w:val="00A07A1F"/>
    <w:rsid w:val="00A11291"/>
    <w:rsid w:val="00A17187"/>
    <w:rsid w:val="00A2752F"/>
    <w:rsid w:val="00A402BB"/>
    <w:rsid w:val="00A51341"/>
    <w:rsid w:val="00A82016"/>
    <w:rsid w:val="00AA586B"/>
    <w:rsid w:val="00AC59F8"/>
    <w:rsid w:val="00AC6837"/>
    <w:rsid w:val="00AD500B"/>
    <w:rsid w:val="00AE4139"/>
    <w:rsid w:val="00AE507A"/>
    <w:rsid w:val="00AE59CF"/>
    <w:rsid w:val="00B0364D"/>
    <w:rsid w:val="00B35E78"/>
    <w:rsid w:val="00B46268"/>
    <w:rsid w:val="00B51082"/>
    <w:rsid w:val="00B56B43"/>
    <w:rsid w:val="00B73027"/>
    <w:rsid w:val="00B760A9"/>
    <w:rsid w:val="00B8186C"/>
    <w:rsid w:val="00B8194B"/>
    <w:rsid w:val="00BD0B39"/>
    <w:rsid w:val="00BF0792"/>
    <w:rsid w:val="00C0601E"/>
    <w:rsid w:val="00C10423"/>
    <w:rsid w:val="00C104D0"/>
    <w:rsid w:val="00C14285"/>
    <w:rsid w:val="00C4660F"/>
    <w:rsid w:val="00C60F01"/>
    <w:rsid w:val="00C67B3D"/>
    <w:rsid w:val="00C70C16"/>
    <w:rsid w:val="00C920DA"/>
    <w:rsid w:val="00C97A95"/>
    <w:rsid w:val="00CA1420"/>
    <w:rsid w:val="00CA73D5"/>
    <w:rsid w:val="00CB22BE"/>
    <w:rsid w:val="00CB51AA"/>
    <w:rsid w:val="00CC3B6C"/>
    <w:rsid w:val="00CD5109"/>
    <w:rsid w:val="00CD5702"/>
    <w:rsid w:val="00D01A6C"/>
    <w:rsid w:val="00D21A32"/>
    <w:rsid w:val="00D264E9"/>
    <w:rsid w:val="00D47C1C"/>
    <w:rsid w:val="00D55838"/>
    <w:rsid w:val="00D73335"/>
    <w:rsid w:val="00D82DCF"/>
    <w:rsid w:val="00D87061"/>
    <w:rsid w:val="00D95E48"/>
    <w:rsid w:val="00DC4859"/>
    <w:rsid w:val="00DD100C"/>
    <w:rsid w:val="00DE574B"/>
    <w:rsid w:val="00DF031E"/>
    <w:rsid w:val="00DF0A6D"/>
    <w:rsid w:val="00E047DB"/>
    <w:rsid w:val="00E10D67"/>
    <w:rsid w:val="00E261EB"/>
    <w:rsid w:val="00E31F1B"/>
    <w:rsid w:val="00E37631"/>
    <w:rsid w:val="00E44E25"/>
    <w:rsid w:val="00EA18BB"/>
    <w:rsid w:val="00EA3ACD"/>
    <w:rsid w:val="00EC166A"/>
    <w:rsid w:val="00EE4C0D"/>
    <w:rsid w:val="00EF5A99"/>
    <w:rsid w:val="00F07935"/>
    <w:rsid w:val="00F1222D"/>
    <w:rsid w:val="00F12A57"/>
    <w:rsid w:val="00F1610A"/>
    <w:rsid w:val="00F275BC"/>
    <w:rsid w:val="00F40B81"/>
    <w:rsid w:val="00F4615E"/>
    <w:rsid w:val="00F54191"/>
    <w:rsid w:val="00F55873"/>
    <w:rsid w:val="00F62A23"/>
    <w:rsid w:val="00F64299"/>
    <w:rsid w:val="00F85418"/>
    <w:rsid w:val="00F85EA0"/>
    <w:rsid w:val="00F9383C"/>
    <w:rsid w:val="00FA38B0"/>
    <w:rsid w:val="00FB1742"/>
    <w:rsid w:val="00FB4B9E"/>
    <w:rsid w:val="00FC389D"/>
    <w:rsid w:val="00FC480F"/>
    <w:rsid w:val="00FE2C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4A515"/>
  <w15:chartTrackingRefBased/>
  <w15:docId w15:val="{B2F52FAD-3DF9-4FD4-9CF8-996EEB8C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423"/>
  </w:style>
  <w:style w:type="paragraph" w:styleId="Heading1">
    <w:name w:val="heading 1"/>
    <w:basedOn w:val="Normal"/>
    <w:next w:val="Normal"/>
    <w:link w:val="Heading1Char"/>
    <w:uiPriority w:val="9"/>
    <w:qFormat/>
    <w:rsid w:val="001B7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135"/>
    <w:rPr>
      <w:rFonts w:eastAsiaTheme="majorEastAsia" w:cstheme="majorBidi"/>
      <w:color w:val="272727" w:themeColor="text1" w:themeTint="D8"/>
    </w:rPr>
  </w:style>
  <w:style w:type="paragraph" w:styleId="Title">
    <w:name w:val="Title"/>
    <w:basedOn w:val="Normal"/>
    <w:next w:val="Normal"/>
    <w:link w:val="TitleChar"/>
    <w:uiPriority w:val="10"/>
    <w:qFormat/>
    <w:rsid w:val="001B7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135"/>
    <w:pPr>
      <w:spacing w:before="160"/>
      <w:jc w:val="center"/>
    </w:pPr>
    <w:rPr>
      <w:i/>
      <w:iCs/>
      <w:color w:val="404040" w:themeColor="text1" w:themeTint="BF"/>
    </w:rPr>
  </w:style>
  <w:style w:type="character" w:customStyle="1" w:styleId="QuoteChar">
    <w:name w:val="Quote Char"/>
    <w:basedOn w:val="DefaultParagraphFont"/>
    <w:link w:val="Quote"/>
    <w:uiPriority w:val="29"/>
    <w:rsid w:val="001B7135"/>
    <w:rPr>
      <w:i/>
      <w:iCs/>
      <w:color w:val="404040" w:themeColor="text1" w:themeTint="BF"/>
    </w:rPr>
  </w:style>
  <w:style w:type="paragraph" w:styleId="ListParagraph">
    <w:name w:val="List Paragraph"/>
    <w:basedOn w:val="Normal"/>
    <w:uiPriority w:val="34"/>
    <w:qFormat/>
    <w:rsid w:val="001B7135"/>
    <w:pPr>
      <w:ind w:left="720"/>
      <w:contextualSpacing/>
    </w:pPr>
  </w:style>
  <w:style w:type="character" w:styleId="IntenseEmphasis">
    <w:name w:val="Intense Emphasis"/>
    <w:basedOn w:val="DefaultParagraphFont"/>
    <w:uiPriority w:val="21"/>
    <w:qFormat/>
    <w:rsid w:val="001B7135"/>
    <w:rPr>
      <w:i/>
      <w:iCs/>
      <w:color w:val="0F4761" w:themeColor="accent1" w:themeShade="BF"/>
    </w:rPr>
  </w:style>
  <w:style w:type="paragraph" w:styleId="IntenseQuote">
    <w:name w:val="Intense Quote"/>
    <w:basedOn w:val="Normal"/>
    <w:next w:val="Normal"/>
    <w:link w:val="IntenseQuoteChar"/>
    <w:uiPriority w:val="30"/>
    <w:qFormat/>
    <w:rsid w:val="001B7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135"/>
    <w:rPr>
      <w:i/>
      <w:iCs/>
      <w:color w:val="0F4761" w:themeColor="accent1" w:themeShade="BF"/>
    </w:rPr>
  </w:style>
  <w:style w:type="character" w:styleId="IntenseReference">
    <w:name w:val="Intense Reference"/>
    <w:basedOn w:val="DefaultParagraphFont"/>
    <w:uiPriority w:val="32"/>
    <w:qFormat/>
    <w:rsid w:val="001B7135"/>
    <w:rPr>
      <w:b/>
      <w:bCs/>
      <w:smallCaps/>
      <w:color w:val="0F4761" w:themeColor="accent1" w:themeShade="BF"/>
      <w:spacing w:val="5"/>
    </w:rPr>
  </w:style>
  <w:style w:type="character" w:styleId="Hyperlink">
    <w:name w:val="Hyperlink"/>
    <w:basedOn w:val="DefaultParagraphFont"/>
    <w:uiPriority w:val="99"/>
    <w:unhideWhenUsed/>
    <w:rsid w:val="001B7135"/>
    <w:rPr>
      <w:color w:val="467886" w:themeColor="hyperlink"/>
      <w:u w:val="single"/>
    </w:rPr>
  </w:style>
  <w:style w:type="character" w:styleId="UnresolvedMention">
    <w:name w:val="Unresolved Mention"/>
    <w:basedOn w:val="DefaultParagraphFont"/>
    <w:uiPriority w:val="99"/>
    <w:semiHidden/>
    <w:unhideWhenUsed/>
    <w:rsid w:val="001B7135"/>
    <w:rPr>
      <w:color w:val="605E5C"/>
      <w:shd w:val="clear" w:color="auto" w:fill="E1DFDD"/>
    </w:rPr>
  </w:style>
  <w:style w:type="paragraph" w:styleId="Header">
    <w:name w:val="header"/>
    <w:basedOn w:val="Normal"/>
    <w:link w:val="HeaderChar"/>
    <w:uiPriority w:val="99"/>
    <w:unhideWhenUsed/>
    <w:rsid w:val="00686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777"/>
  </w:style>
  <w:style w:type="paragraph" w:styleId="Footer">
    <w:name w:val="footer"/>
    <w:basedOn w:val="Normal"/>
    <w:link w:val="FooterChar"/>
    <w:uiPriority w:val="99"/>
    <w:unhideWhenUsed/>
    <w:rsid w:val="00686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777"/>
  </w:style>
  <w:style w:type="paragraph" w:styleId="Revision">
    <w:name w:val="Revision"/>
    <w:hidden/>
    <w:uiPriority w:val="99"/>
    <w:semiHidden/>
    <w:rsid w:val="00DD100C"/>
    <w:pPr>
      <w:spacing w:after="0" w:line="240" w:lineRule="auto"/>
    </w:pPr>
  </w:style>
  <w:style w:type="character" w:styleId="CommentReference">
    <w:name w:val="annotation reference"/>
    <w:basedOn w:val="DefaultParagraphFont"/>
    <w:uiPriority w:val="99"/>
    <w:semiHidden/>
    <w:unhideWhenUsed/>
    <w:rsid w:val="00DD100C"/>
    <w:rPr>
      <w:sz w:val="16"/>
      <w:szCs w:val="16"/>
    </w:rPr>
  </w:style>
  <w:style w:type="paragraph" w:styleId="CommentText">
    <w:name w:val="annotation text"/>
    <w:basedOn w:val="Normal"/>
    <w:link w:val="CommentTextChar"/>
    <w:uiPriority w:val="99"/>
    <w:unhideWhenUsed/>
    <w:rsid w:val="00DD100C"/>
    <w:pPr>
      <w:spacing w:line="240" w:lineRule="auto"/>
    </w:pPr>
    <w:rPr>
      <w:sz w:val="20"/>
      <w:szCs w:val="20"/>
    </w:rPr>
  </w:style>
  <w:style w:type="character" w:customStyle="1" w:styleId="CommentTextChar">
    <w:name w:val="Comment Text Char"/>
    <w:basedOn w:val="DefaultParagraphFont"/>
    <w:link w:val="CommentText"/>
    <w:uiPriority w:val="99"/>
    <w:rsid w:val="00DD100C"/>
    <w:rPr>
      <w:sz w:val="20"/>
      <w:szCs w:val="20"/>
    </w:rPr>
  </w:style>
  <w:style w:type="paragraph" w:styleId="CommentSubject">
    <w:name w:val="annotation subject"/>
    <w:basedOn w:val="CommentText"/>
    <w:next w:val="CommentText"/>
    <w:link w:val="CommentSubjectChar"/>
    <w:uiPriority w:val="99"/>
    <w:semiHidden/>
    <w:unhideWhenUsed/>
    <w:rsid w:val="00DD100C"/>
    <w:rPr>
      <w:b/>
      <w:bCs/>
    </w:rPr>
  </w:style>
  <w:style w:type="character" w:customStyle="1" w:styleId="CommentSubjectChar">
    <w:name w:val="Comment Subject Char"/>
    <w:basedOn w:val="CommentTextChar"/>
    <w:link w:val="CommentSubject"/>
    <w:uiPriority w:val="99"/>
    <w:semiHidden/>
    <w:rsid w:val="00DD10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030">
      <w:bodyDiv w:val="1"/>
      <w:marLeft w:val="0"/>
      <w:marRight w:val="0"/>
      <w:marTop w:val="0"/>
      <w:marBottom w:val="0"/>
      <w:divBdr>
        <w:top w:val="none" w:sz="0" w:space="0" w:color="auto"/>
        <w:left w:val="none" w:sz="0" w:space="0" w:color="auto"/>
        <w:bottom w:val="none" w:sz="0" w:space="0" w:color="auto"/>
        <w:right w:val="none" w:sz="0" w:space="0" w:color="auto"/>
      </w:divBdr>
    </w:div>
    <w:div w:id="47002743">
      <w:bodyDiv w:val="1"/>
      <w:marLeft w:val="0"/>
      <w:marRight w:val="0"/>
      <w:marTop w:val="0"/>
      <w:marBottom w:val="0"/>
      <w:divBdr>
        <w:top w:val="none" w:sz="0" w:space="0" w:color="auto"/>
        <w:left w:val="none" w:sz="0" w:space="0" w:color="auto"/>
        <w:bottom w:val="none" w:sz="0" w:space="0" w:color="auto"/>
        <w:right w:val="none" w:sz="0" w:space="0" w:color="auto"/>
      </w:divBdr>
    </w:div>
    <w:div w:id="47196049">
      <w:bodyDiv w:val="1"/>
      <w:marLeft w:val="0"/>
      <w:marRight w:val="0"/>
      <w:marTop w:val="0"/>
      <w:marBottom w:val="0"/>
      <w:divBdr>
        <w:top w:val="none" w:sz="0" w:space="0" w:color="auto"/>
        <w:left w:val="none" w:sz="0" w:space="0" w:color="auto"/>
        <w:bottom w:val="none" w:sz="0" w:space="0" w:color="auto"/>
        <w:right w:val="none" w:sz="0" w:space="0" w:color="auto"/>
      </w:divBdr>
    </w:div>
    <w:div w:id="78722632">
      <w:bodyDiv w:val="1"/>
      <w:marLeft w:val="0"/>
      <w:marRight w:val="0"/>
      <w:marTop w:val="0"/>
      <w:marBottom w:val="0"/>
      <w:divBdr>
        <w:top w:val="none" w:sz="0" w:space="0" w:color="auto"/>
        <w:left w:val="none" w:sz="0" w:space="0" w:color="auto"/>
        <w:bottom w:val="none" w:sz="0" w:space="0" w:color="auto"/>
        <w:right w:val="none" w:sz="0" w:space="0" w:color="auto"/>
      </w:divBdr>
    </w:div>
    <w:div w:id="158035728">
      <w:bodyDiv w:val="1"/>
      <w:marLeft w:val="0"/>
      <w:marRight w:val="0"/>
      <w:marTop w:val="0"/>
      <w:marBottom w:val="0"/>
      <w:divBdr>
        <w:top w:val="none" w:sz="0" w:space="0" w:color="auto"/>
        <w:left w:val="none" w:sz="0" w:space="0" w:color="auto"/>
        <w:bottom w:val="none" w:sz="0" w:space="0" w:color="auto"/>
        <w:right w:val="none" w:sz="0" w:space="0" w:color="auto"/>
      </w:divBdr>
    </w:div>
    <w:div w:id="260992611">
      <w:bodyDiv w:val="1"/>
      <w:marLeft w:val="0"/>
      <w:marRight w:val="0"/>
      <w:marTop w:val="0"/>
      <w:marBottom w:val="0"/>
      <w:divBdr>
        <w:top w:val="none" w:sz="0" w:space="0" w:color="auto"/>
        <w:left w:val="none" w:sz="0" w:space="0" w:color="auto"/>
        <w:bottom w:val="none" w:sz="0" w:space="0" w:color="auto"/>
        <w:right w:val="none" w:sz="0" w:space="0" w:color="auto"/>
      </w:divBdr>
    </w:div>
    <w:div w:id="299464490">
      <w:bodyDiv w:val="1"/>
      <w:marLeft w:val="0"/>
      <w:marRight w:val="0"/>
      <w:marTop w:val="0"/>
      <w:marBottom w:val="0"/>
      <w:divBdr>
        <w:top w:val="none" w:sz="0" w:space="0" w:color="auto"/>
        <w:left w:val="none" w:sz="0" w:space="0" w:color="auto"/>
        <w:bottom w:val="none" w:sz="0" w:space="0" w:color="auto"/>
        <w:right w:val="none" w:sz="0" w:space="0" w:color="auto"/>
      </w:divBdr>
    </w:div>
    <w:div w:id="374618422">
      <w:bodyDiv w:val="1"/>
      <w:marLeft w:val="0"/>
      <w:marRight w:val="0"/>
      <w:marTop w:val="0"/>
      <w:marBottom w:val="0"/>
      <w:divBdr>
        <w:top w:val="none" w:sz="0" w:space="0" w:color="auto"/>
        <w:left w:val="none" w:sz="0" w:space="0" w:color="auto"/>
        <w:bottom w:val="none" w:sz="0" w:space="0" w:color="auto"/>
        <w:right w:val="none" w:sz="0" w:space="0" w:color="auto"/>
      </w:divBdr>
    </w:div>
    <w:div w:id="453788273">
      <w:bodyDiv w:val="1"/>
      <w:marLeft w:val="0"/>
      <w:marRight w:val="0"/>
      <w:marTop w:val="0"/>
      <w:marBottom w:val="0"/>
      <w:divBdr>
        <w:top w:val="none" w:sz="0" w:space="0" w:color="auto"/>
        <w:left w:val="none" w:sz="0" w:space="0" w:color="auto"/>
        <w:bottom w:val="none" w:sz="0" w:space="0" w:color="auto"/>
        <w:right w:val="none" w:sz="0" w:space="0" w:color="auto"/>
      </w:divBdr>
    </w:div>
    <w:div w:id="490364959">
      <w:bodyDiv w:val="1"/>
      <w:marLeft w:val="0"/>
      <w:marRight w:val="0"/>
      <w:marTop w:val="0"/>
      <w:marBottom w:val="0"/>
      <w:divBdr>
        <w:top w:val="none" w:sz="0" w:space="0" w:color="auto"/>
        <w:left w:val="none" w:sz="0" w:space="0" w:color="auto"/>
        <w:bottom w:val="none" w:sz="0" w:space="0" w:color="auto"/>
        <w:right w:val="none" w:sz="0" w:space="0" w:color="auto"/>
      </w:divBdr>
    </w:div>
    <w:div w:id="670064977">
      <w:bodyDiv w:val="1"/>
      <w:marLeft w:val="0"/>
      <w:marRight w:val="0"/>
      <w:marTop w:val="0"/>
      <w:marBottom w:val="0"/>
      <w:divBdr>
        <w:top w:val="none" w:sz="0" w:space="0" w:color="auto"/>
        <w:left w:val="none" w:sz="0" w:space="0" w:color="auto"/>
        <w:bottom w:val="none" w:sz="0" w:space="0" w:color="auto"/>
        <w:right w:val="none" w:sz="0" w:space="0" w:color="auto"/>
      </w:divBdr>
    </w:div>
    <w:div w:id="887112566">
      <w:bodyDiv w:val="1"/>
      <w:marLeft w:val="0"/>
      <w:marRight w:val="0"/>
      <w:marTop w:val="0"/>
      <w:marBottom w:val="0"/>
      <w:divBdr>
        <w:top w:val="none" w:sz="0" w:space="0" w:color="auto"/>
        <w:left w:val="none" w:sz="0" w:space="0" w:color="auto"/>
        <w:bottom w:val="none" w:sz="0" w:space="0" w:color="auto"/>
        <w:right w:val="none" w:sz="0" w:space="0" w:color="auto"/>
      </w:divBdr>
    </w:div>
    <w:div w:id="891577692">
      <w:bodyDiv w:val="1"/>
      <w:marLeft w:val="0"/>
      <w:marRight w:val="0"/>
      <w:marTop w:val="0"/>
      <w:marBottom w:val="0"/>
      <w:divBdr>
        <w:top w:val="none" w:sz="0" w:space="0" w:color="auto"/>
        <w:left w:val="none" w:sz="0" w:space="0" w:color="auto"/>
        <w:bottom w:val="none" w:sz="0" w:space="0" w:color="auto"/>
        <w:right w:val="none" w:sz="0" w:space="0" w:color="auto"/>
      </w:divBdr>
    </w:div>
    <w:div w:id="955988593">
      <w:bodyDiv w:val="1"/>
      <w:marLeft w:val="0"/>
      <w:marRight w:val="0"/>
      <w:marTop w:val="0"/>
      <w:marBottom w:val="0"/>
      <w:divBdr>
        <w:top w:val="none" w:sz="0" w:space="0" w:color="auto"/>
        <w:left w:val="none" w:sz="0" w:space="0" w:color="auto"/>
        <w:bottom w:val="none" w:sz="0" w:space="0" w:color="auto"/>
        <w:right w:val="none" w:sz="0" w:space="0" w:color="auto"/>
      </w:divBdr>
    </w:div>
    <w:div w:id="1045255462">
      <w:bodyDiv w:val="1"/>
      <w:marLeft w:val="0"/>
      <w:marRight w:val="0"/>
      <w:marTop w:val="0"/>
      <w:marBottom w:val="0"/>
      <w:divBdr>
        <w:top w:val="none" w:sz="0" w:space="0" w:color="auto"/>
        <w:left w:val="none" w:sz="0" w:space="0" w:color="auto"/>
        <w:bottom w:val="none" w:sz="0" w:space="0" w:color="auto"/>
        <w:right w:val="none" w:sz="0" w:space="0" w:color="auto"/>
      </w:divBdr>
    </w:div>
    <w:div w:id="1094521276">
      <w:bodyDiv w:val="1"/>
      <w:marLeft w:val="0"/>
      <w:marRight w:val="0"/>
      <w:marTop w:val="0"/>
      <w:marBottom w:val="0"/>
      <w:divBdr>
        <w:top w:val="none" w:sz="0" w:space="0" w:color="auto"/>
        <w:left w:val="none" w:sz="0" w:space="0" w:color="auto"/>
        <w:bottom w:val="none" w:sz="0" w:space="0" w:color="auto"/>
        <w:right w:val="none" w:sz="0" w:space="0" w:color="auto"/>
      </w:divBdr>
    </w:div>
    <w:div w:id="1474250408">
      <w:bodyDiv w:val="1"/>
      <w:marLeft w:val="0"/>
      <w:marRight w:val="0"/>
      <w:marTop w:val="0"/>
      <w:marBottom w:val="0"/>
      <w:divBdr>
        <w:top w:val="none" w:sz="0" w:space="0" w:color="auto"/>
        <w:left w:val="none" w:sz="0" w:space="0" w:color="auto"/>
        <w:bottom w:val="none" w:sz="0" w:space="0" w:color="auto"/>
        <w:right w:val="none" w:sz="0" w:space="0" w:color="auto"/>
      </w:divBdr>
    </w:div>
    <w:div w:id="1528326903">
      <w:bodyDiv w:val="1"/>
      <w:marLeft w:val="0"/>
      <w:marRight w:val="0"/>
      <w:marTop w:val="0"/>
      <w:marBottom w:val="0"/>
      <w:divBdr>
        <w:top w:val="none" w:sz="0" w:space="0" w:color="auto"/>
        <w:left w:val="none" w:sz="0" w:space="0" w:color="auto"/>
        <w:bottom w:val="none" w:sz="0" w:space="0" w:color="auto"/>
        <w:right w:val="none" w:sz="0" w:space="0" w:color="auto"/>
      </w:divBdr>
    </w:div>
    <w:div w:id="1538545983">
      <w:bodyDiv w:val="1"/>
      <w:marLeft w:val="0"/>
      <w:marRight w:val="0"/>
      <w:marTop w:val="0"/>
      <w:marBottom w:val="0"/>
      <w:divBdr>
        <w:top w:val="none" w:sz="0" w:space="0" w:color="auto"/>
        <w:left w:val="none" w:sz="0" w:space="0" w:color="auto"/>
        <w:bottom w:val="none" w:sz="0" w:space="0" w:color="auto"/>
        <w:right w:val="none" w:sz="0" w:space="0" w:color="auto"/>
      </w:divBdr>
    </w:div>
    <w:div w:id="1731927734">
      <w:bodyDiv w:val="1"/>
      <w:marLeft w:val="0"/>
      <w:marRight w:val="0"/>
      <w:marTop w:val="0"/>
      <w:marBottom w:val="0"/>
      <w:divBdr>
        <w:top w:val="none" w:sz="0" w:space="0" w:color="auto"/>
        <w:left w:val="none" w:sz="0" w:space="0" w:color="auto"/>
        <w:bottom w:val="none" w:sz="0" w:space="0" w:color="auto"/>
        <w:right w:val="none" w:sz="0" w:space="0" w:color="auto"/>
      </w:divBdr>
    </w:div>
    <w:div w:id="1864200520">
      <w:bodyDiv w:val="1"/>
      <w:marLeft w:val="0"/>
      <w:marRight w:val="0"/>
      <w:marTop w:val="0"/>
      <w:marBottom w:val="0"/>
      <w:divBdr>
        <w:top w:val="none" w:sz="0" w:space="0" w:color="auto"/>
        <w:left w:val="none" w:sz="0" w:space="0" w:color="auto"/>
        <w:bottom w:val="none" w:sz="0" w:space="0" w:color="auto"/>
        <w:right w:val="none" w:sz="0" w:space="0" w:color="auto"/>
      </w:divBdr>
    </w:div>
    <w:div w:id="1930697130">
      <w:bodyDiv w:val="1"/>
      <w:marLeft w:val="0"/>
      <w:marRight w:val="0"/>
      <w:marTop w:val="0"/>
      <w:marBottom w:val="0"/>
      <w:divBdr>
        <w:top w:val="none" w:sz="0" w:space="0" w:color="auto"/>
        <w:left w:val="none" w:sz="0" w:space="0" w:color="auto"/>
        <w:bottom w:val="none" w:sz="0" w:space="0" w:color="auto"/>
        <w:right w:val="none" w:sz="0" w:space="0" w:color="auto"/>
      </w:divBdr>
    </w:div>
    <w:div w:id="2035498410">
      <w:bodyDiv w:val="1"/>
      <w:marLeft w:val="0"/>
      <w:marRight w:val="0"/>
      <w:marTop w:val="0"/>
      <w:marBottom w:val="0"/>
      <w:divBdr>
        <w:top w:val="none" w:sz="0" w:space="0" w:color="auto"/>
        <w:left w:val="none" w:sz="0" w:space="0" w:color="auto"/>
        <w:bottom w:val="none" w:sz="0" w:space="0" w:color="auto"/>
        <w:right w:val="none" w:sz="0" w:space="0" w:color="auto"/>
      </w:divBdr>
    </w:div>
    <w:div w:id="20760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atc.co.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tc.co.nz/asb-waterfront-theatre/know-before-you-g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2zeB4Ez3MhA&amp;ab_channel=AucklandTheatreCompan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acces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b8bc87-247f-4868-b64f-66158b5de6b6">
      <Terms xmlns="http://schemas.microsoft.com/office/infopath/2007/PartnerControls"/>
    </lcf76f155ced4ddcb4097134ff3c332f>
    <TaxCatchAll xmlns="4482af33-0b47-4791-ad07-ac051b6984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A364B86EC16646894E09930CE693D0" ma:contentTypeVersion="13" ma:contentTypeDescription="Create a new document." ma:contentTypeScope="" ma:versionID="ba86fe2b2bbf4c850ed3cf50942a7942">
  <xsd:schema xmlns:xsd="http://www.w3.org/2001/XMLSchema" xmlns:xs="http://www.w3.org/2001/XMLSchema" xmlns:p="http://schemas.microsoft.com/office/2006/metadata/properties" xmlns:ns2="ccb8bc87-247f-4868-b64f-66158b5de6b6" xmlns:ns3="4482af33-0b47-4791-ad07-ac051b698461" targetNamespace="http://schemas.microsoft.com/office/2006/metadata/properties" ma:root="true" ma:fieldsID="ad71acf849a8bba136b4ec59af2892a9" ns2:_="" ns3:_="">
    <xsd:import namespace="ccb8bc87-247f-4868-b64f-66158b5de6b6"/>
    <xsd:import namespace="4482af33-0b47-4791-ad07-ac051b698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bc87-247f-4868-b64f-66158b5d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87342a-61f0-4d10-bb9e-90199c0331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2af33-0b47-4791-ad07-ac051b6984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7c5c3-7556-484f-80b0-e5aeab86fed8}" ma:internalName="TaxCatchAll" ma:showField="CatchAllData" ma:web="4482af33-0b47-4791-ad07-ac051b698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66595-58EE-4313-9508-CD6C4E29B94C}">
  <ds:schemaRefs>
    <ds:schemaRef ds:uri="http://schemas.openxmlformats.org/officeDocument/2006/bibliography"/>
  </ds:schemaRefs>
</ds:datastoreItem>
</file>

<file path=customXml/itemProps2.xml><?xml version="1.0" encoding="utf-8"?>
<ds:datastoreItem xmlns:ds="http://schemas.openxmlformats.org/officeDocument/2006/customXml" ds:itemID="{5FDC341A-6AAB-4739-9317-F3A294556E17}">
  <ds:schemaRefs>
    <ds:schemaRef ds:uri="http://schemas.microsoft.com/sharepoint/v3/contenttype/forms"/>
  </ds:schemaRefs>
</ds:datastoreItem>
</file>

<file path=customXml/itemProps3.xml><?xml version="1.0" encoding="utf-8"?>
<ds:datastoreItem xmlns:ds="http://schemas.openxmlformats.org/officeDocument/2006/customXml" ds:itemID="{787E9895-4A15-4F3C-A6D2-1218869B1006}">
  <ds:schemaRefs>
    <ds:schemaRef ds:uri="http://schemas.microsoft.com/office/2006/metadata/properties"/>
    <ds:schemaRef ds:uri="http://schemas.microsoft.com/office/infopath/2007/PartnerControls"/>
    <ds:schemaRef ds:uri="ccb8bc87-247f-4868-b64f-66158b5de6b6"/>
    <ds:schemaRef ds:uri="4482af33-0b47-4791-ad07-ac051b698461"/>
  </ds:schemaRefs>
</ds:datastoreItem>
</file>

<file path=customXml/itemProps4.xml><?xml version="1.0" encoding="utf-8"?>
<ds:datastoreItem xmlns:ds="http://schemas.openxmlformats.org/officeDocument/2006/customXml" ds:itemID="{AB8CF659-13F9-45F5-8E5C-4BB396DA0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8bc87-247f-4868-b64f-66158b5de6b6"/>
    <ds:schemaRef ds:uri="4482af33-0b47-4791-ad07-ac051b698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Querin</dc:creator>
  <cp:keywords/>
  <dc:description/>
  <cp:lastModifiedBy>Sam Phillips</cp:lastModifiedBy>
  <cp:revision>37</cp:revision>
  <dcterms:created xsi:type="dcterms:W3CDTF">2025-03-08T04:39:00Z</dcterms:created>
  <dcterms:modified xsi:type="dcterms:W3CDTF">2025-03-14T04:00:00Z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0x01010092A364B86EC16646894E09930CE693D0</vt:lpwstr>
  </property>
</Properties>
</file>